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66FFF">
      <w:pPr>
        <w:adjustRightInd w:val="0"/>
        <w:snapToGrid w:val="0"/>
        <w:spacing w:line="360" w:lineRule="auto"/>
        <w:jc w:val="center"/>
        <w:rPr>
          <w:b/>
          <w:color w:val="000000"/>
          <w:sz w:val="28"/>
          <w:szCs w:val="28"/>
        </w:rPr>
      </w:pPr>
      <w:r>
        <w:rPr>
          <w:rFonts w:hint="eastAsia"/>
          <w:b/>
          <w:color w:val="000000"/>
          <w:sz w:val="28"/>
          <w:szCs w:val="28"/>
          <w:lang w:eastAsia="zh-CN"/>
        </w:rPr>
        <w:t>德阳广大鑫宏科技有限公司</w:t>
      </w:r>
      <w:r>
        <w:rPr>
          <w:b/>
          <w:color w:val="000000"/>
          <w:sz w:val="28"/>
          <w:szCs w:val="28"/>
        </w:rPr>
        <w:t xml:space="preserve"> </w:t>
      </w:r>
    </w:p>
    <w:p w14:paraId="5BFEECE7">
      <w:pPr>
        <w:adjustRightInd w:val="0"/>
        <w:snapToGrid w:val="0"/>
        <w:spacing w:line="360" w:lineRule="auto"/>
        <w:jc w:val="center"/>
        <w:rPr>
          <w:b/>
          <w:color w:val="000000"/>
          <w:sz w:val="28"/>
          <w:szCs w:val="28"/>
        </w:rPr>
      </w:pPr>
      <w:r>
        <w:rPr>
          <w:rFonts w:hint="eastAsia"/>
          <w:b/>
          <w:color w:val="000000"/>
          <w:sz w:val="28"/>
          <w:szCs w:val="28"/>
          <w:lang w:eastAsia="zh-CN"/>
        </w:rPr>
        <w:t>广大鑫宏高端装备加工制造项目（一期）</w:t>
      </w:r>
    </w:p>
    <w:p w14:paraId="2B0174DB">
      <w:pPr>
        <w:adjustRightInd w:val="0"/>
        <w:snapToGrid w:val="0"/>
        <w:spacing w:line="360" w:lineRule="auto"/>
        <w:jc w:val="center"/>
        <w:rPr>
          <w:b/>
          <w:color w:val="000000"/>
          <w:sz w:val="28"/>
          <w:szCs w:val="28"/>
        </w:rPr>
      </w:pPr>
      <w:r>
        <w:rPr>
          <w:b/>
          <w:color w:val="000000"/>
          <w:sz w:val="28"/>
          <w:szCs w:val="28"/>
        </w:rPr>
        <w:t>竣工环境保护验收意见</w:t>
      </w:r>
    </w:p>
    <w:p w14:paraId="3D6781C1">
      <w:pPr>
        <w:keepNext w:val="0"/>
        <w:keepLines w:val="0"/>
        <w:pageBreakBefore w:val="0"/>
        <w:kinsoku/>
        <w:wordWrap/>
        <w:overflowPunct/>
        <w:topLinePunct w:val="0"/>
        <w:bidi w:val="0"/>
        <w:adjustRightInd/>
        <w:snapToGrid/>
        <w:spacing w:line="360" w:lineRule="auto"/>
        <w:ind w:left="0" w:leftChars="0" w:firstLine="480" w:firstLineChars="200"/>
        <w:jc w:val="left"/>
        <w:textAlignment w:val="auto"/>
        <w:rPr>
          <w:rFonts w:hint="default" w:ascii="Times New Roman" w:hAnsi="Times New Roman" w:cs="Times New Roman"/>
          <w:kern w:val="0"/>
          <w:sz w:val="24"/>
          <w:szCs w:val="22"/>
        </w:rPr>
      </w:pPr>
      <w:r>
        <w:rPr>
          <w:rFonts w:hint="default" w:ascii="Times New Roman" w:hAnsi="Times New Roman" w:cs="Times New Roman"/>
          <w:kern w:val="0"/>
          <w:sz w:val="24"/>
          <w:szCs w:val="22"/>
        </w:rPr>
        <w:t>202</w:t>
      </w:r>
      <w:r>
        <w:rPr>
          <w:rFonts w:hint="eastAsia" w:cs="Times New Roman"/>
          <w:kern w:val="0"/>
          <w:sz w:val="24"/>
          <w:szCs w:val="22"/>
          <w:lang w:val="en-US" w:eastAsia="zh-CN"/>
        </w:rPr>
        <w:t>5</w:t>
      </w:r>
      <w:r>
        <w:rPr>
          <w:rFonts w:hint="default" w:ascii="Times New Roman" w:hAnsi="Times New Roman" w:cs="Times New Roman"/>
          <w:kern w:val="0"/>
          <w:sz w:val="24"/>
          <w:szCs w:val="22"/>
        </w:rPr>
        <w:t>年</w:t>
      </w:r>
      <w:r>
        <w:rPr>
          <w:rFonts w:hint="eastAsia" w:cs="Times New Roman"/>
          <w:kern w:val="0"/>
          <w:sz w:val="24"/>
          <w:szCs w:val="22"/>
          <w:lang w:val="en-US" w:eastAsia="zh-CN"/>
        </w:rPr>
        <w:t>9</w:t>
      </w:r>
      <w:r>
        <w:rPr>
          <w:rFonts w:hint="default" w:ascii="Times New Roman" w:hAnsi="Times New Roman" w:cs="Times New Roman"/>
          <w:kern w:val="0"/>
          <w:sz w:val="24"/>
          <w:szCs w:val="22"/>
        </w:rPr>
        <w:t>月</w:t>
      </w:r>
      <w:r>
        <w:rPr>
          <w:rFonts w:hint="eastAsia" w:cs="Times New Roman"/>
          <w:kern w:val="0"/>
          <w:sz w:val="24"/>
          <w:szCs w:val="22"/>
          <w:lang w:val="en-US" w:eastAsia="zh-CN"/>
        </w:rPr>
        <w:t>1</w:t>
      </w:r>
      <w:r>
        <w:rPr>
          <w:rFonts w:hint="default" w:ascii="Times New Roman" w:hAnsi="Times New Roman" w:cs="Times New Roman"/>
          <w:kern w:val="0"/>
          <w:sz w:val="24"/>
          <w:szCs w:val="22"/>
        </w:rPr>
        <w:t>日，</w:t>
      </w:r>
      <w:r>
        <w:rPr>
          <w:rFonts w:hint="eastAsia" w:cs="Times New Roman"/>
          <w:kern w:val="0"/>
          <w:sz w:val="24"/>
          <w:szCs w:val="22"/>
          <w:lang w:eastAsia="zh-CN"/>
        </w:rPr>
        <w:t>德阳广大鑫宏科技有限公司</w:t>
      </w:r>
      <w:r>
        <w:rPr>
          <w:rFonts w:hint="default" w:ascii="Times New Roman" w:hAnsi="Times New Roman" w:cs="Times New Roman"/>
          <w:kern w:val="0"/>
          <w:sz w:val="24"/>
          <w:szCs w:val="22"/>
        </w:rPr>
        <w:t>组织召开</w:t>
      </w:r>
      <w:r>
        <w:rPr>
          <w:rFonts w:hint="eastAsia" w:cs="Times New Roman"/>
          <w:kern w:val="0"/>
          <w:sz w:val="24"/>
          <w:szCs w:val="22"/>
          <w:lang w:eastAsia="zh-CN"/>
        </w:rPr>
        <w:t>德阳广大鑫宏科技有限公司</w:t>
      </w:r>
      <w:r>
        <w:rPr>
          <w:rFonts w:hint="default" w:ascii="Times New Roman" w:hAnsi="Times New Roman" w:cs="Times New Roman"/>
          <w:kern w:val="0"/>
          <w:sz w:val="24"/>
          <w:szCs w:val="22"/>
        </w:rPr>
        <w:t>“</w:t>
      </w:r>
      <w:r>
        <w:rPr>
          <w:rFonts w:hint="eastAsia" w:cs="Times New Roman"/>
          <w:kern w:val="0"/>
          <w:sz w:val="24"/>
          <w:szCs w:val="22"/>
          <w:lang w:eastAsia="zh-CN"/>
        </w:rPr>
        <w:t>广大鑫宏高端装备加工制造项目（一期</w:t>
      </w:r>
      <w:bookmarkStart w:id="1" w:name="_GoBack"/>
      <w:bookmarkEnd w:id="1"/>
      <w:r>
        <w:rPr>
          <w:rFonts w:hint="eastAsia" w:cs="Times New Roman"/>
          <w:kern w:val="0"/>
          <w:sz w:val="24"/>
          <w:szCs w:val="22"/>
          <w:lang w:eastAsia="zh-CN"/>
        </w:rPr>
        <w:t>）</w:t>
      </w:r>
      <w:r>
        <w:rPr>
          <w:rFonts w:hint="default" w:ascii="Times New Roman" w:hAnsi="Times New Roman" w:cs="Times New Roman"/>
          <w:kern w:val="0"/>
          <w:sz w:val="24"/>
          <w:szCs w:val="22"/>
        </w:rPr>
        <w:t>”竣工环境保护验收会。验收组由业主单位</w:t>
      </w:r>
      <w:r>
        <w:rPr>
          <w:rFonts w:hint="eastAsia" w:cs="Times New Roman"/>
          <w:kern w:val="0"/>
          <w:sz w:val="24"/>
          <w:szCs w:val="22"/>
          <w:lang w:eastAsia="zh-CN"/>
        </w:rPr>
        <w:t>德阳广大鑫宏科技有限公司</w:t>
      </w:r>
      <w:r>
        <w:rPr>
          <w:rFonts w:hint="default" w:ascii="Times New Roman" w:hAnsi="Times New Roman" w:cs="Times New Roman"/>
          <w:kern w:val="0"/>
          <w:sz w:val="24"/>
          <w:szCs w:val="22"/>
        </w:rPr>
        <w:t>、</w:t>
      </w:r>
      <w:r>
        <w:rPr>
          <w:rFonts w:hint="default" w:ascii="Times New Roman" w:hAnsi="Times New Roman" w:cs="Times New Roman"/>
          <w:kern w:val="0"/>
          <w:sz w:val="24"/>
          <w:szCs w:val="22"/>
          <w:lang w:eastAsia="zh-CN"/>
        </w:rPr>
        <w:t>验收编制单位四川</w:t>
      </w:r>
      <w:r>
        <w:rPr>
          <w:rFonts w:hint="eastAsia" w:cs="Times New Roman"/>
          <w:kern w:val="0"/>
          <w:sz w:val="24"/>
          <w:szCs w:val="22"/>
          <w:lang w:eastAsia="zh-CN"/>
        </w:rPr>
        <w:t>同佳检测有限责任公司</w:t>
      </w:r>
      <w:r>
        <w:rPr>
          <w:rFonts w:hint="default" w:ascii="Times New Roman" w:hAnsi="Times New Roman" w:cs="Times New Roman"/>
          <w:kern w:val="0"/>
          <w:sz w:val="24"/>
          <w:szCs w:val="22"/>
        </w:rPr>
        <w:t>及特邀专家组成。验收组现场查阅并核实了项目建设运营期环保措施落实情况。经认真讨论，形成如下意见：</w:t>
      </w:r>
    </w:p>
    <w:p w14:paraId="1B24B83E">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cs="Times New Roman"/>
          <w:b/>
          <w:bCs/>
          <w:kern w:val="0"/>
          <w:sz w:val="24"/>
          <w:szCs w:val="22"/>
        </w:rPr>
      </w:pPr>
      <w:r>
        <w:rPr>
          <w:rFonts w:hint="default" w:ascii="Times New Roman" w:hAnsi="Times New Roman" w:cs="Times New Roman"/>
          <w:b/>
          <w:bCs/>
          <w:kern w:val="0"/>
          <w:sz w:val="24"/>
          <w:szCs w:val="22"/>
        </w:rPr>
        <w:t>一、项目基本情况</w:t>
      </w:r>
    </w:p>
    <w:p w14:paraId="1B2D22D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kern w:val="0"/>
          <w:sz w:val="24"/>
          <w:szCs w:val="22"/>
        </w:rPr>
      </w:pPr>
      <w:r>
        <w:rPr>
          <w:rFonts w:hint="default" w:ascii="Times New Roman" w:hAnsi="Times New Roman" w:cs="Times New Roman"/>
          <w:kern w:val="0"/>
          <w:sz w:val="24"/>
          <w:szCs w:val="22"/>
        </w:rPr>
        <w:t>（一）建设地点、规模、主要建设内容</w:t>
      </w:r>
    </w:p>
    <w:p w14:paraId="30DC9A4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项目名称：</w:t>
      </w:r>
      <w:r>
        <w:rPr>
          <w:rFonts w:hint="eastAsia" w:cs="Times New Roman"/>
          <w:sz w:val="24"/>
          <w:lang w:eastAsia="zh-CN"/>
        </w:rPr>
        <w:t>广大鑫宏高端装备加工制造项目（一期）</w:t>
      </w:r>
      <w:r>
        <w:rPr>
          <w:rFonts w:hint="default" w:ascii="Times New Roman" w:hAnsi="Times New Roman" w:cs="Times New Roman"/>
          <w:sz w:val="24"/>
        </w:rPr>
        <w:t>；</w:t>
      </w:r>
    </w:p>
    <w:p w14:paraId="17D2FE3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Cs/>
          <w:sz w:val="24"/>
          <w:szCs w:val="18"/>
        </w:rPr>
      </w:pPr>
      <w:r>
        <w:rPr>
          <w:rFonts w:hint="default" w:ascii="Times New Roman" w:hAnsi="Times New Roman" w:cs="Times New Roman"/>
          <w:sz w:val="24"/>
        </w:rPr>
        <w:t>建设地点：德阳市德阳经济技术开发区南湖路与高山路交汇处西北角</w:t>
      </w:r>
      <w:r>
        <w:rPr>
          <w:rFonts w:hint="default" w:ascii="Times New Roman" w:hAnsi="Times New Roman" w:cs="Times New Roman"/>
          <w:bCs/>
          <w:sz w:val="24"/>
          <w:szCs w:val="18"/>
        </w:rPr>
        <w:t>；</w:t>
      </w:r>
    </w:p>
    <w:p w14:paraId="75FBACA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Cs/>
          <w:sz w:val="24"/>
          <w:szCs w:val="18"/>
        </w:rPr>
      </w:pPr>
      <w:r>
        <w:rPr>
          <w:rFonts w:hint="default" w:ascii="Times New Roman" w:hAnsi="Times New Roman" w:cs="Times New Roman"/>
          <w:bCs/>
          <w:sz w:val="24"/>
          <w:szCs w:val="18"/>
        </w:rPr>
        <w:t>建设性质：新建；</w:t>
      </w:r>
    </w:p>
    <w:p w14:paraId="5FEC2A0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Cs/>
          <w:sz w:val="24"/>
          <w:szCs w:val="18"/>
        </w:rPr>
      </w:pPr>
      <w:r>
        <w:rPr>
          <w:rFonts w:hint="default" w:ascii="Times New Roman" w:hAnsi="Times New Roman" w:cs="Times New Roman"/>
          <w:sz w:val="24"/>
        </w:rPr>
        <w:t>项目投资：</w:t>
      </w:r>
      <w:r>
        <w:rPr>
          <w:rFonts w:hint="eastAsia" w:ascii="Times New Roman" w:hAnsi="Times New Roman" w:cs="Times New Roman"/>
          <w:bCs/>
          <w:color w:val="auto"/>
          <w:sz w:val="24"/>
          <w:szCs w:val="18"/>
          <w:highlight w:val="none"/>
          <w:lang w:val="en-US" w:eastAsia="zh-CN"/>
        </w:rPr>
        <w:t>38800</w:t>
      </w:r>
      <w:r>
        <w:rPr>
          <w:rFonts w:hint="default" w:ascii="Times New Roman" w:hAnsi="Times New Roman" w:cs="Times New Roman"/>
          <w:sz w:val="24"/>
        </w:rPr>
        <w:t>万元；</w:t>
      </w:r>
    </w:p>
    <w:p w14:paraId="1510A7A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项目建设内容及组成：</w:t>
      </w:r>
      <w:r>
        <w:rPr>
          <w:rFonts w:hint="default"/>
          <w:sz w:val="24"/>
          <w:szCs w:val="24"/>
        </w:rPr>
        <w:t>行政办公区拟建设办公综合楼8020.26</w:t>
      </w:r>
      <w:r>
        <w:rPr>
          <w:rFonts w:hint="eastAsia"/>
          <w:sz w:val="24"/>
          <w:szCs w:val="24"/>
          <w:lang w:val="en-US" w:eastAsia="zh-CN"/>
        </w:rPr>
        <w:t>m</w:t>
      </w:r>
      <w:r>
        <w:rPr>
          <w:rFonts w:hint="eastAsia"/>
          <w:sz w:val="24"/>
          <w:szCs w:val="24"/>
          <w:vertAlign w:val="superscript"/>
          <w:lang w:val="en-US" w:eastAsia="zh-CN"/>
        </w:rPr>
        <w:t>2</w:t>
      </w:r>
      <w:r>
        <w:rPr>
          <w:rFonts w:hint="default"/>
          <w:sz w:val="24"/>
          <w:szCs w:val="24"/>
        </w:rPr>
        <w:t>，生产制造区拟建设重钢厂房32828.6</w:t>
      </w:r>
      <w:r>
        <w:rPr>
          <w:rFonts w:hint="eastAsia"/>
          <w:sz w:val="24"/>
          <w:szCs w:val="24"/>
          <w:lang w:val="en-US" w:eastAsia="zh-CN"/>
        </w:rPr>
        <w:t>m</w:t>
      </w:r>
      <w:r>
        <w:rPr>
          <w:rFonts w:hint="eastAsia"/>
          <w:sz w:val="24"/>
          <w:szCs w:val="24"/>
          <w:vertAlign w:val="superscript"/>
          <w:lang w:val="en-US" w:eastAsia="zh-CN"/>
        </w:rPr>
        <w:t>2</w:t>
      </w:r>
      <w:r>
        <w:rPr>
          <w:rFonts w:hint="default"/>
          <w:sz w:val="24"/>
          <w:szCs w:val="24"/>
        </w:rPr>
        <w:t>，轻钢厂房5507.03</w:t>
      </w:r>
      <w:r>
        <w:rPr>
          <w:rFonts w:hint="eastAsia"/>
          <w:sz w:val="24"/>
          <w:szCs w:val="24"/>
          <w:lang w:val="en-US" w:eastAsia="zh-CN"/>
        </w:rPr>
        <w:t>m</w:t>
      </w:r>
      <w:r>
        <w:rPr>
          <w:rFonts w:hint="eastAsia"/>
          <w:sz w:val="24"/>
          <w:szCs w:val="24"/>
          <w:vertAlign w:val="superscript"/>
          <w:lang w:val="en-US" w:eastAsia="zh-CN"/>
        </w:rPr>
        <w:t>2</w:t>
      </w:r>
      <w:r>
        <w:rPr>
          <w:rFonts w:hint="default"/>
          <w:sz w:val="24"/>
          <w:szCs w:val="24"/>
        </w:rPr>
        <w:t>，辅助厂房及门卫室1517.29</w:t>
      </w:r>
      <w:r>
        <w:rPr>
          <w:rFonts w:hint="eastAsia"/>
          <w:sz w:val="24"/>
          <w:szCs w:val="24"/>
          <w:lang w:val="en-US" w:eastAsia="zh-CN"/>
        </w:rPr>
        <w:t>m</w:t>
      </w:r>
      <w:r>
        <w:rPr>
          <w:rFonts w:hint="eastAsia"/>
          <w:sz w:val="24"/>
          <w:szCs w:val="24"/>
          <w:vertAlign w:val="superscript"/>
          <w:lang w:val="en-US" w:eastAsia="zh-CN"/>
        </w:rPr>
        <w:t>2</w:t>
      </w:r>
      <w:r>
        <w:rPr>
          <w:rFonts w:hint="default"/>
          <w:sz w:val="24"/>
          <w:szCs w:val="24"/>
        </w:rPr>
        <w:t>；安装大型数控加工设备、叶片数控加工中心等主要设备，重点建设常规汽缸、阀门壳体、燃机气缸、燃机叶持环、</w:t>
      </w:r>
      <w:r>
        <w:rPr>
          <w:rFonts w:hint="default"/>
          <w:sz w:val="24"/>
          <w:szCs w:val="24"/>
          <w:highlight w:val="none"/>
        </w:rPr>
        <w:t>水轮机通流部件等</w:t>
      </w:r>
      <w:r>
        <w:rPr>
          <w:rFonts w:hint="eastAsia"/>
          <w:sz w:val="24"/>
          <w:szCs w:val="24"/>
          <w:highlight w:val="none"/>
          <w:lang w:val="en-US" w:eastAsia="zh-CN"/>
        </w:rPr>
        <w:t>5</w:t>
      </w:r>
      <w:r>
        <w:rPr>
          <w:rFonts w:hint="default"/>
          <w:sz w:val="24"/>
          <w:szCs w:val="24"/>
          <w:highlight w:val="none"/>
        </w:rPr>
        <w:t>条精加工生产线及4000t/a其他来料加工件生产线</w:t>
      </w:r>
      <w:r>
        <w:rPr>
          <w:rFonts w:hint="eastAsia"/>
          <w:sz w:val="24"/>
          <w:szCs w:val="24"/>
          <w:lang w:eastAsia="zh-CN"/>
        </w:rPr>
        <w:t>。</w:t>
      </w:r>
    </w:p>
    <w:p w14:paraId="1EC86A10">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Times New Roman" w:hAnsi="Times New Roman" w:cs="Times New Roman"/>
          <w:kern w:val="0"/>
          <w:sz w:val="24"/>
          <w:szCs w:val="22"/>
        </w:rPr>
      </w:pPr>
      <w:r>
        <w:rPr>
          <w:rFonts w:hint="default" w:ascii="Times New Roman" w:hAnsi="Times New Roman" w:cs="Times New Roman"/>
          <w:kern w:val="0"/>
          <w:sz w:val="24"/>
          <w:szCs w:val="22"/>
        </w:rPr>
        <w:t>（二）建设过程中环保审批情况</w:t>
      </w:r>
    </w:p>
    <w:p w14:paraId="5D06AC44">
      <w:pPr>
        <w:keepNext w:val="0"/>
        <w:keepLines w:val="0"/>
        <w:pageBreakBefore w:val="0"/>
        <w:widowControl/>
        <w:kinsoku/>
        <w:wordWrap/>
        <w:overflowPunct/>
        <w:topLinePunct w:val="0"/>
        <w:bidi w:val="0"/>
        <w:adjustRightInd/>
        <w:snapToGrid/>
        <w:spacing w:line="360" w:lineRule="auto"/>
        <w:ind w:left="0" w:leftChars="0" w:firstLine="480" w:firstLineChars="200"/>
        <w:textAlignment w:val="auto"/>
        <w:rPr>
          <w:rFonts w:hint="default" w:ascii="Times New Roman" w:hAnsi="Times New Roman" w:cs="Times New Roman"/>
          <w:kern w:val="0"/>
          <w:sz w:val="24"/>
          <w:szCs w:val="22"/>
        </w:rPr>
      </w:pPr>
      <w:r>
        <w:rPr>
          <w:rFonts w:hint="eastAsia" w:ascii="Times New Roman" w:hAnsi="Times New Roman" w:eastAsia="宋体" w:cs="Times New Roman"/>
          <w:bCs/>
          <w:color w:val="auto"/>
          <w:kern w:val="2"/>
          <w:sz w:val="24"/>
          <w:szCs w:val="24"/>
          <w:highlight w:val="none"/>
          <w:lang w:val="en-US" w:eastAsia="zh-CN" w:bidi="ar-SA"/>
        </w:rPr>
        <w:t>2021</w:t>
      </w:r>
      <w:r>
        <w:rPr>
          <w:rFonts w:hint="default" w:ascii="Times New Roman" w:hAnsi="Times New Roman" w:eastAsia="宋体" w:cs="Times New Roman"/>
          <w:bCs/>
          <w:color w:val="auto"/>
          <w:kern w:val="2"/>
          <w:sz w:val="24"/>
          <w:szCs w:val="24"/>
          <w:highlight w:val="none"/>
          <w:lang w:val="en-US" w:eastAsia="zh-CN" w:bidi="ar-SA"/>
        </w:rPr>
        <w:t>年</w:t>
      </w:r>
      <w:r>
        <w:rPr>
          <w:rFonts w:hint="eastAsia" w:ascii="Times New Roman" w:hAnsi="Times New Roman" w:eastAsia="宋体" w:cs="Times New Roman"/>
          <w:bCs/>
          <w:color w:val="auto"/>
          <w:kern w:val="2"/>
          <w:sz w:val="24"/>
          <w:szCs w:val="24"/>
          <w:highlight w:val="none"/>
          <w:lang w:val="en-US" w:eastAsia="zh-CN" w:bidi="ar-SA"/>
        </w:rPr>
        <w:t>12</w:t>
      </w:r>
      <w:r>
        <w:rPr>
          <w:rFonts w:hint="default" w:ascii="Times New Roman" w:hAnsi="Times New Roman" w:eastAsia="宋体" w:cs="Times New Roman"/>
          <w:bCs/>
          <w:color w:val="auto"/>
          <w:kern w:val="2"/>
          <w:sz w:val="24"/>
          <w:szCs w:val="24"/>
          <w:highlight w:val="none"/>
          <w:lang w:val="en-US" w:eastAsia="zh-CN" w:bidi="ar-SA"/>
        </w:rPr>
        <w:t>月</w:t>
      </w:r>
      <w:r>
        <w:rPr>
          <w:rFonts w:hint="eastAsia" w:ascii="Times New Roman" w:hAnsi="Times New Roman" w:eastAsia="宋体" w:cs="Times New Roman"/>
          <w:bCs/>
          <w:color w:val="auto"/>
          <w:kern w:val="2"/>
          <w:sz w:val="24"/>
          <w:szCs w:val="24"/>
          <w:highlight w:val="none"/>
          <w:lang w:val="en-US" w:eastAsia="zh-CN" w:bidi="ar-SA"/>
        </w:rPr>
        <w:t>23</w:t>
      </w:r>
      <w:r>
        <w:rPr>
          <w:rFonts w:hint="default" w:ascii="Times New Roman" w:hAnsi="Times New Roman" w:eastAsia="宋体" w:cs="Times New Roman"/>
          <w:bCs/>
          <w:color w:val="auto"/>
          <w:kern w:val="2"/>
          <w:sz w:val="24"/>
          <w:szCs w:val="24"/>
          <w:highlight w:val="none"/>
          <w:lang w:val="en-US" w:eastAsia="zh-CN" w:bidi="ar-SA"/>
        </w:rPr>
        <w:t>日</w:t>
      </w:r>
      <w:r>
        <w:rPr>
          <w:rFonts w:hint="eastAsia" w:ascii="Times New Roman" w:hAnsi="Times New Roman" w:eastAsia="宋体" w:cs="Times New Roman"/>
          <w:bCs/>
          <w:color w:val="auto"/>
          <w:kern w:val="2"/>
          <w:sz w:val="24"/>
          <w:szCs w:val="24"/>
          <w:highlight w:val="none"/>
          <w:lang w:val="en-US" w:eastAsia="zh-CN" w:bidi="ar-SA"/>
        </w:rPr>
        <w:t>德阳广大鑫宏科技有限公司在德阳经济技术开发区发展改革和统计局以川投资备【2112-510699-04-01-220435】FGQB-0355号立项备案。</w:t>
      </w:r>
      <w:r>
        <w:rPr>
          <w:rFonts w:hint="default" w:ascii="Times New Roman" w:hAnsi="Times New Roman" w:eastAsia="宋体" w:cs="Times New Roman"/>
          <w:bCs/>
          <w:color w:val="auto"/>
          <w:kern w:val="2"/>
          <w:sz w:val="24"/>
          <w:szCs w:val="24"/>
          <w:highlight w:val="none"/>
          <w:lang w:val="en-US" w:eastAsia="zh-CN" w:bidi="ar-SA"/>
        </w:rPr>
        <w:t>20</w:t>
      </w:r>
      <w:r>
        <w:rPr>
          <w:rFonts w:hint="eastAsia" w:ascii="Times New Roman" w:hAnsi="Times New Roman" w:eastAsia="宋体" w:cs="Times New Roman"/>
          <w:bCs/>
          <w:color w:val="auto"/>
          <w:kern w:val="2"/>
          <w:sz w:val="24"/>
          <w:szCs w:val="24"/>
          <w:highlight w:val="none"/>
          <w:lang w:val="en-US" w:eastAsia="zh-CN" w:bidi="ar-SA"/>
        </w:rPr>
        <w:t>22</w:t>
      </w:r>
      <w:r>
        <w:rPr>
          <w:rFonts w:hint="default" w:ascii="Times New Roman" w:hAnsi="Times New Roman" w:eastAsia="宋体" w:cs="Times New Roman"/>
          <w:bCs/>
          <w:color w:val="auto"/>
          <w:kern w:val="2"/>
          <w:sz w:val="24"/>
          <w:szCs w:val="24"/>
          <w:highlight w:val="none"/>
          <w:lang w:val="en-US" w:eastAsia="zh-CN" w:bidi="ar-SA"/>
        </w:rPr>
        <w:t>年</w:t>
      </w:r>
      <w:r>
        <w:rPr>
          <w:rFonts w:hint="eastAsia" w:ascii="Times New Roman" w:hAnsi="Times New Roman" w:eastAsia="宋体" w:cs="Times New Roman"/>
          <w:bCs/>
          <w:color w:val="auto"/>
          <w:kern w:val="2"/>
          <w:sz w:val="24"/>
          <w:szCs w:val="24"/>
          <w:highlight w:val="none"/>
          <w:lang w:val="en-US" w:eastAsia="zh-CN" w:bidi="ar-SA"/>
        </w:rPr>
        <w:t>6</w:t>
      </w:r>
      <w:r>
        <w:rPr>
          <w:rFonts w:hint="default" w:ascii="Times New Roman" w:hAnsi="Times New Roman" w:eastAsia="宋体" w:cs="Times New Roman"/>
          <w:bCs/>
          <w:color w:val="auto"/>
          <w:kern w:val="2"/>
          <w:sz w:val="24"/>
          <w:szCs w:val="24"/>
          <w:highlight w:val="none"/>
          <w:lang w:val="en-US" w:eastAsia="zh-CN" w:bidi="ar-SA"/>
        </w:rPr>
        <w:t>月由</w:t>
      </w:r>
      <w:r>
        <w:rPr>
          <w:rFonts w:hint="eastAsia" w:ascii="Times New Roman" w:hAnsi="Times New Roman" w:eastAsia="宋体" w:cs="Times New Roman"/>
          <w:bCs/>
          <w:color w:val="auto"/>
          <w:kern w:val="2"/>
          <w:sz w:val="24"/>
          <w:szCs w:val="24"/>
          <w:highlight w:val="none"/>
          <w:lang w:val="en-US" w:eastAsia="zh-CN" w:bidi="ar-SA"/>
        </w:rPr>
        <w:t>四川省中栎环保科技有限公司</w:t>
      </w:r>
      <w:r>
        <w:rPr>
          <w:rFonts w:hint="default" w:ascii="Times New Roman" w:hAnsi="Times New Roman" w:eastAsia="宋体" w:cs="Times New Roman"/>
          <w:bCs/>
          <w:color w:val="auto"/>
          <w:kern w:val="2"/>
          <w:sz w:val="24"/>
          <w:szCs w:val="24"/>
          <w:highlight w:val="none"/>
          <w:lang w:val="en-US" w:eastAsia="zh-CN" w:bidi="ar-SA"/>
        </w:rPr>
        <w:t>编制完成了</w:t>
      </w:r>
      <w:r>
        <w:rPr>
          <w:rFonts w:hint="eastAsia" w:ascii="Times New Roman" w:hAnsi="Times New Roman" w:eastAsia="宋体" w:cs="Times New Roman"/>
          <w:bCs/>
          <w:color w:val="auto"/>
          <w:kern w:val="2"/>
          <w:sz w:val="24"/>
          <w:szCs w:val="24"/>
          <w:highlight w:val="none"/>
          <w:lang w:val="en-US" w:eastAsia="zh-CN" w:bidi="ar-SA"/>
        </w:rPr>
        <w:t>德阳广大鑫宏科技有限公司</w:t>
      </w:r>
      <w:r>
        <w:rPr>
          <w:rFonts w:hint="default" w:ascii="Times New Roman" w:hAnsi="Times New Roman" w:eastAsia="宋体" w:cs="Times New Roman"/>
          <w:bCs/>
          <w:color w:val="auto"/>
          <w:kern w:val="2"/>
          <w:sz w:val="24"/>
          <w:szCs w:val="24"/>
          <w:highlight w:val="none"/>
          <w:lang w:val="en-US" w:eastAsia="zh-CN" w:bidi="ar-SA"/>
        </w:rPr>
        <w:t>《</w:t>
      </w:r>
      <w:r>
        <w:rPr>
          <w:rFonts w:hint="eastAsia" w:ascii="Times New Roman" w:hAnsi="Times New Roman" w:eastAsia="宋体" w:cs="Times New Roman"/>
          <w:bCs/>
          <w:color w:val="auto"/>
          <w:kern w:val="2"/>
          <w:sz w:val="24"/>
          <w:szCs w:val="24"/>
          <w:highlight w:val="none"/>
          <w:lang w:val="en-US" w:eastAsia="zh-CN" w:bidi="ar-SA"/>
        </w:rPr>
        <w:t>广大鑫宏高端装备加工制造项目</w:t>
      </w:r>
      <w:r>
        <w:rPr>
          <w:rFonts w:hint="default" w:ascii="Times New Roman" w:hAnsi="Times New Roman" w:eastAsia="宋体" w:cs="Times New Roman"/>
          <w:bCs/>
          <w:color w:val="auto"/>
          <w:kern w:val="2"/>
          <w:sz w:val="24"/>
          <w:szCs w:val="24"/>
          <w:highlight w:val="none"/>
          <w:lang w:val="en-US" w:eastAsia="zh-CN" w:bidi="ar-SA"/>
        </w:rPr>
        <w:t>》环境影响报告表</w:t>
      </w:r>
      <w:r>
        <w:rPr>
          <w:rFonts w:hint="eastAsia" w:ascii="Times New Roman" w:hAnsi="Times New Roman" w:eastAsia="宋体" w:cs="Times New Roman"/>
          <w:bCs/>
          <w:color w:val="auto"/>
          <w:kern w:val="2"/>
          <w:sz w:val="24"/>
          <w:szCs w:val="24"/>
          <w:highlight w:val="none"/>
          <w:lang w:val="en-US" w:eastAsia="zh-CN" w:bidi="ar-SA"/>
        </w:rPr>
        <w:t>。</w:t>
      </w:r>
      <w:r>
        <w:rPr>
          <w:rFonts w:hint="default" w:ascii="Times New Roman" w:hAnsi="Times New Roman" w:eastAsia="宋体" w:cs="Times New Roman"/>
          <w:bCs/>
          <w:color w:val="auto"/>
          <w:kern w:val="2"/>
          <w:sz w:val="24"/>
          <w:szCs w:val="24"/>
          <w:highlight w:val="none"/>
          <w:lang w:val="en-US" w:eastAsia="zh-CN" w:bidi="ar-SA"/>
        </w:rPr>
        <w:t>20</w:t>
      </w:r>
      <w:r>
        <w:rPr>
          <w:rFonts w:hint="eastAsia" w:ascii="Times New Roman" w:hAnsi="Times New Roman" w:eastAsia="宋体" w:cs="Times New Roman"/>
          <w:bCs/>
          <w:color w:val="auto"/>
          <w:kern w:val="2"/>
          <w:sz w:val="24"/>
          <w:szCs w:val="24"/>
          <w:highlight w:val="none"/>
          <w:lang w:val="en-US" w:eastAsia="zh-CN" w:bidi="ar-SA"/>
        </w:rPr>
        <w:t>22</w:t>
      </w:r>
      <w:r>
        <w:rPr>
          <w:rFonts w:hint="default" w:ascii="Times New Roman" w:hAnsi="Times New Roman" w:eastAsia="宋体" w:cs="Times New Roman"/>
          <w:bCs/>
          <w:color w:val="auto"/>
          <w:kern w:val="2"/>
          <w:sz w:val="24"/>
          <w:szCs w:val="24"/>
          <w:highlight w:val="none"/>
          <w:lang w:val="en-US" w:eastAsia="zh-CN" w:bidi="ar-SA"/>
        </w:rPr>
        <w:t>年</w:t>
      </w:r>
      <w:r>
        <w:rPr>
          <w:rFonts w:hint="eastAsia" w:ascii="Times New Roman" w:hAnsi="Times New Roman" w:eastAsia="宋体" w:cs="Times New Roman"/>
          <w:bCs/>
          <w:color w:val="auto"/>
          <w:kern w:val="2"/>
          <w:sz w:val="24"/>
          <w:szCs w:val="24"/>
          <w:highlight w:val="none"/>
          <w:lang w:val="en-US" w:eastAsia="zh-CN" w:bidi="ar-SA"/>
        </w:rPr>
        <w:t>8</w:t>
      </w:r>
      <w:r>
        <w:rPr>
          <w:rFonts w:hint="default" w:ascii="Times New Roman" w:hAnsi="Times New Roman" w:eastAsia="宋体" w:cs="Times New Roman"/>
          <w:bCs/>
          <w:color w:val="auto"/>
          <w:kern w:val="2"/>
          <w:sz w:val="24"/>
          <w:szCs w:val="24"/>
          <w:highlight w:val="none"/>
          <w:lang w:val="en-US" w:eastAsia="zh-CN" w:bidi="ar-SA"/>
        </w:rPr>
        <w:t>月</w:t>
      </w:r>
      <w:r>
        <w:rPr>
          <w:rFonts w:hint="eastAsia" w:ascii="Times New Roman" w:hAnsi="Times New Roman" w:eastAsia="宋体" w:cs="Times New Roman"/>
          <w:bCs/>
          <w:color w:val="auto"/>
          <w:kern w:val="2"/>
          <w:sz w:val="24"/>
          <w:szCs w:val="24"/>
          <w:highlight w:val="none"/>
          <w:lang w:val="en-US" w:eastAsia="zh-CN" w:bidi="ar-SA"/>
        </w:rPr>
        <w:t>31</w:t>
      </w:r>
      <w:r>
        <w:rPr>
          <w:rFonts w:hint="default" w:ascii="Times New Roman" w:hAnsi="Times New Roman" w:eastAsia="宋体" w:cs="Times New Roman"/>
          <w:bCs/>
          <w:color w:val="auto"/>
          <w:kern w:val="2"/>
          <w:sz w:val="24"/>
          <w:szCs w:val="24"/>
          <w:highlight w:val="none"/>
          <w:lang w:val="en-US" w:eastAsia="zh-CN" w:bidi="ar-SA"/>
        </w:rPr>
        <w:t>日</w:t>
      </w:r>
      <w:r>
        <w:rPr>
          <w:rFonts w:hint="eastAsia" w:ascii="Times New Roman" w:hAnsi="Times New Roman" w:eastAsia="宋体" w:cs="Times New Roman"/>
          <w:bCs/>
          <w:color w:val="auto"/>
          <w:kern w:val="2"/>
          <w:sz w:val="24"/>
          <w:szCs w:val="24"/>
          <w:highlight w:val="none"/>
          <w:lang w:val="en-US" w:eastAsia="zh-CN" w:bidi="ar-SA"/>
        </w:rPr>
        <w:t>德阳市生态环境局</w:t>
      </w:r>
      <w:r>
        <w:rPr>
          <w:rFonts w:hint="default" w:ascii="Times New Roman" w:hAnsi="Times New Roman" w:eastAsia="宋体" w:cs="Times New Roman"/>
          <w:bCs/>
          <w:color w:val="auto"/>
          <w:kern w:val="2"/>
          <w:sz w:val="24"/>
          <w:szCs w:val="24"/>
          <w:highlight w:val="none"/>
          <w:lang w:val="en-US" w:eastAsia="zh-CN" w:bidi="ar-SA"/>
        </w:rPr>
        <w:t>以</w:t>
      </w:r>
      <w:r>
        <w:rPr>
          <w:rFonts w:hint="eastAsia" w:ascii="Times New Roman" w:hAnsi="Times New Roman" w:eastAsia="宋体" w:cs="Times New Roman"/>
          <w:bCs/>
          <w:color w:val="auto"/>
          <w:kern w:val="2"/>
          <w:sz w:val="24"/>
          <w:szCs w:val="24"/>
          <w:highlight w:val="none"/>
          <w:lang w:val="en-US" w:eastAsia="zh-CN" w:bidi="ar-SA"/>
        </w:rPr>
        <w:t>德</w:t>
      </w:r>
      <w:r>
        <w:rPr>
          <w:rFonts w:hint="default" w:ascii="Times New Roman" w:hAnsi="Times New Roman" w:eastAsia="宋体" w:cs="Times New Roman"/>
          <w:bCs/>
          <w:color w:val="auto"/>
          <w:kern w:val="2"/>
          <w:sz w:val="24"/>
          <w:szCs w:val="24"/>
          <w:highlight w:val="none"/>
          <w:lang w:val="en-US" w:eastAsia="zh-CN" w:bidi="ar-SA"/>
        </w:rPr>
        <w:t>环</w:t>
      </w:r>
      <w:r>
        <w:rPr>
          <w:rFonts w:hint="eastAsia" w:ascii="Times New Roman" w:hAnsi="Times New Roman" w:eastAsia="宋体" w:cs="Times New Roman"/>
          <w:bCs/>
          <w:color w:val="auto"/>
          <w:kern w:val="2"/>
          <w:sz w:val="24"/>
          <w:szCs w:val="24"/>
          <w:highlight w:val="none"/>
          <w:lang w:val="en-US" w:eastAsia="zh-CN" w:bidi="ar-SA"/>
        </w:rPr>
        <w:t>审批</w:t>
      </w:r>
      <w:r>
        <w:rPr>
          <w:rFonts w:hint="default" w:ascii="Times New Roman" w:hAnsi="Times New Roman" w:eastAsia="宋体" w:cs="Times New Roman"/>
          <w:bCs/>
          <w:color w:val="auto"/>
          <w:kern w:val="2"/>
          <w:sz w:val="24"/>
          <w:szCs w:val="24"/>
          <w:highlight w:val="none"/>
          <w:lang w:val="en-US" w:eastAsia="zh-CN" w:bidi="ar-SA"/>
        </w:rPr>
        <w:t>[20</w:t>
      </w:r>
      <w:r>
        <w:rPr>
          <w:rFonts w:hint="eastAsia" w:ascii="Times New Roman" w:hAnsi="Times New Roman" w:eastAsia="宋体" w:cs="Times New Roman"/>
          <w:bCs/>
          <w:color w:val="auto"/>
          <w:kern w:val="2"/>
          <w:sz w:val="24"/>
          <w:szCs w:val="24"/>
          <w:highlight w:val="none"/>
          <w:lang w:val="en-US" w:eastAsia="zh-CN" w:bidi="ar-SA"/>
        </w:rPr>
        <w:t>22</w:t>
      </w:r>
      <w:r>
        <w:rPr>
          <w:rFonts w:hint="default" w:ascii="Times New Roman" w:hAnsi="Times New Roman" w:eastAsia="宋体" w:cs="Times New Roman"/>
          <w:bCs/>
          <w:color w:val="auto"/>
          <w:kern w:val="2"/>
          <w:sz w:val="24"/>
          <w:szCs w:val="24"/>
          <w:highlight w:val="none"/>
          <w:lang w:val="en-US" w:eastAsia="zh-CN" w:bidi="ar-SA"/>
        </w:rPr>
        <w:t>]</w:t>
      </w:r>
      <w:r>
        <w:rPr>
          <w:rFonts w:hint="eastAsia" w:ascii="Times New Roman" w:hAnsi="Times New Roman" w:eastAsia="宋体" w:cs="Times New Roman"/>
          <w:bCs/>
          <w:color w:val="auto"/>
          <w:kern w:val="2"/>
          <w:sz w:val="24"/>
          <w:szCs w:val="24"/>
          <w:highlight w:val="none"/>
          <w:lang w:val="en-US" w:eastAsia="zh-CN" w:bidi="ar-SA"/>
        </w:rPr>
        <w:t>280</w:t>
      </w:r>
      <w:r>
        <w:rPr>
          <w:rFonts w:hint="default" w:ascii="Times New Roman" w:hAnsi="Times New Roman" w:eastAsia="宋体" w:cs="Times New Roman"/>
          <w:bCs/>
          <w:color w:val="auto"/>
          <w:kern w:val="2"/>
          <w:sz w:val="24"/>
          <w:szCs w:val="24"/>
          <w:highlight w:val="none"/>
          <w:lang w:val="en-US" w:eastAsia="zh-CN" w:bidi="ar-SA"/>
        </w:rPr>
        <w:t>号文对该环评报告表予以审查批复。</w:t>
      </w:r>
      <w:r>
        <w:rPr>
          <w:rFonts w:hint="eastAsia" w:ascii="Times New Roman" w:hAnsi="Times New Roman" w:eastAsia="宋体" w:cs="Times New Roman"/>
          <w:bCs/>
          <w:color w:val="auto"/>
          <w:kern w:val="2"/>
          <w:sz w:val="24"/>
          <w:szCs w:val="24"/>
          <w:highlight w:val="none"/>
          <w:lang w:val="en-US" w:eastAsia="zh-CN" w:bidi="ar-SA"/>
        </w:rPr>
        <w:t>本</w:t>
      </w:r>
      <w:r>
        <w:rPr>
          <w:rFonts w:hint="default" w:ascii="Times New Roman" w:hAnsi="Times New Roman" w:eastAsia="宋体" w:cs="Times New Roman"/>
          <w:bCs/>
          <w:color w:val="auto"/>
          <w:kern w:val="2"/>
          <w:sz w:val="24"/>
          <w:szCs w:val="24"/>
          <w:highlight w:val="none"/>
          <w:lang w:val="en-US" w:eastAsia="zh-CN" w:bidi="ar-SA"/>
        </w:rPr>
        <w:t>项目于</w:t>
      </w:r>
      <w:r>
        <w:rPr>
          <w:rFonts w:hint="eastAsia" w:ascii="Times New Roman" w:hAnsi="Times New Roman" w:eastAsia="宋体" w:cs="Times New Roman"/>
          <w:bCs/>
          <w:color w:val="auto"/>
          <w:kern w:val="2"/>
          <w:sz w:val="24"/>
          <w:szCs w:val="24"/>
          <w:highlight w:val="none"/>
          <w:lang w:val="en-US" w:eastAsia="zh-CN" w:bidi="ar-SA"/>
        </w:rPr>
        <w:t>2023</w:t>
      </w:r>
      <w:r>
        <w:rPr>
          <w:rFonts w:hint="default" w:ascii="Times New Roman" w:hAnsi="Times New Roman" w:eastAsia="宋体" w:cs="Times New Roman"/>
          <w:bCs/>
          <w:color w:val="auto"/>
          <w:kern w:val="2"/>
          <w:sz w:val="24"/>
          <w:szCs w:val="24"/>
          <w:highlight w:val="none"/>
          <w:lang w:val="en-US" w:eastAsia="zh-CN" w:bidi="ar-SA"/>
        </w:rPr>
        <w:t>年</w:t>
      </w:r>
      <w:r>
        <w:rPr>
          <w:rFonts w:hint="eastAsia" w:ascii="Times New Roman" w:hAnsi="Times New Roman" w:eastAsia="宋体" w:cs="Times New Roman"/>
          <w:bCs/>
          <w:color w:val="auto"/>
          <w:kern w:val="2"/>
          <w:sz w:val="24"/>
          <w:szCs w:val="24"/>
          <w:highlight w:val="none"/>
          <w:lang w:val="en-US" w:eastAsia="zh-CN" w:bidi="ar-SA"/>
        </w:rPr>
        <w:t>11</w:t>
      </w:r>
      <w:r>
        <w:rPr>
          <w:rFonts w:hint="default" w:ascii="Times New Roman" w:hAnsi="Times New Roman" w:eastAsia="宋体" w:cs="Times New Roman"/>
          <w:bCs/>
          <w:color w:val="auto"/>
          <w:kern w:val="2"/>
          <w:sz w:val="24"/>
          <w:szCs w:val="24"/>
          <w:highlight w:val="none"/>
          <w:lang w:val="en-US" w:eastAsia="zh-CN" w:bidi="ar-SA"/>
        </w:rPr>
        <w:t>月</w:t>
      </w:r>
      <w:r>
        <w:rPr>
          <w:rFonts w:hint="eastAsia" w:ascii="Times New Roman" w:hAnsi="Times New Roman" w:eastAsia="宋体" w:cs="Times New Roman"/>
          <w:bCs/>
          <w:color w:val="auto"/>
          <w:kern w:val="2"/>
          <w:sz w:val="24"/>
          <w:szCs w:val="24"/>
          <w:highlight w:val="none"/>
          <w:lang w:val="en-US" w:eastAsia="zh-CN" w:bidi="ar-SA"/>
        </w:rPr>
        <w:t>建成投产，2023年11月20日完成排污许可登记</w:t>
      </w:r>
      <w:r>
        <w:rPr>
          <w:rFonts w:hint="default" w:ascii="Times New Roman" w:hAnsi="Times New Roman" w:eastAsia="宋体" w:cs="Times New Roman"/>
          <w:bCs/>
          <w:color w:val="auto"/>
          <w:sz w:val="24"/>
          <w:highlight w:val="none"/>
          <w:lang w:val="en-US" w:eastAsia="zh-CN"/>
        </w:rPr>
        <w:t>。经现场检查，</w:t>
      </w:r>
      <w:r>
        <w:rPr>
          <w:rFonts w:hint="eastAsia" w:ascii="Times New Roman" w:hAnsi="Times New Roman" w:eastAsia="宋体" w:cs="Times New Roman"/>
          <w:bCs/>
          <w:color w:val="auto"/>
          <w:sz w:val="24"/>
          <w:highlight w:val="none"/>
          <w:lang w:val="en-US" w:eastAsia="zh-CN"/>
        </w:rPr>
        <w:t>本项目</w:t>
      </w:r>
      <w:r>
        <w:rPr>
          <w:rFonts w:hint="default" w:ascii="Times New Roman" w:hAnsi="Times New Roman" w:eastAsia="宋体" w:cs="Times New Roman"/>
          <w:bCs/>
          <w:color w:val="auto"/>
          <w:sz w:val="24"/>
          <w:highlight w:val="none"/>
          <w:lang w:val="en-US" w:eastAsia="zh-CN"/>
        </w:rPr>
        <w:t>建设的主体工程及配套的环境保护设施基本建成，项目各项环保设施已按设计要求与主体工程同时建成并同时投入运行</w:t>
      </w:r>
      <w:r>
        <w:rPr>
          <w:rFonts w:hint="default" w:ascii="Times New Roman" w:hAnsi="Times New Roman" w:cs="Times New Roman"/>
          <w:kern w:val="0"/>
          <w:sz w:val="24"/>
          <w:szCs w:val="22"/>
        </w:rPr>
        <w:t>。</w:t>
      </w:r>
    </w:p>
    <w:p w14:paraId="3324E6C7">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Times New Roman" w:hAnsi="Times New Roman" w:cs="Times New Roman"/>
          <w:kern w:val="0"/>
          <w:sz w:val="24"/>
          <w:szCs w:val="22"/>
        </w:rPr>
      </w:pPr>
      <w:r>
        <w:rPr>
          <w:rFonts w:hint="default" w:ascii="Times New Roman" w:hAnsi="Times New Roman" w:cs="Times New Roman"/>
          <w:kern w:val="0"/>
          <w:sz w:val="24"/>
          <w:szCs w:val="22"/>
        </w:rPr>
        <w:t>（三）投资情况</w:t>
      </w:r>
    </w:p>
    <w:p w14:paraId="1E156D2D">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Times New Roman" w:hAnsi="Times New Roman" w:cs="Times New Roman"/>
          <w:kern w:val="0"/>
          <w:sz w:val="24"/>
          <w:szCs w:val="22"/>
        </w:rPr>
      </w:pPr>
      <w:r>
        <w:rPr>
          <w:rFonts w:hint="default" w:ascii="Times New Roman" w:hAnsi="Times New Roman" w:cs="Times New Roman"/>
          <w:kern w:val="0"/>
          <w:sz w:val="24"/>
          <w:szCs w:val="22"/>
        </w:rPr>
        <w:t>该项目总投资</w:t>
      </w:r>
      <w:r>
        <w:rPr>
          <w:rFonts w:hint="eastAsia" w:cs="Times New Roman"/>
          <w:sz w:val="24"/>
          <w:lang w:val="en-US" w:eastAsia="zh-CN"/>
        </w:rPr>
        <w:t>38800</w:t>
      </w:r>
      <w:r>
        <w:rPr>
          <w:rFonts w:hint="default" w:ascii="Times New Roman" w:hAnsi="Times New Roman" w:cs="Times New Roman"/>
          <w:kern w:val="0"/>
          <w:sz w:val="24"/>
          <w:szCs w:val="22"/>
        </w:rPr>
        <w:t>万元，环境保护投资</w:t>
      </w:r>
      <w:r>
        <w:rPr>
          <w:rFonts w:hint="eastAsia" w:cs="Times New Roman"/>
          <w:kern w:val="0"/>
          <w:sz w:val="24"/>
          <w:szCs w:val="22"/>
          <w:lang w:val="en-US" w:eastAsia="zh-CN"/>
        </w:rPr>
        <w:t>53</w:t>
      </w:r>
      <w:r>
        <w:rPr>
          <w:rFonts w:hint="default" w:ascii="Times New Roman" w:hAnsi="Times New Roman" w:cs="Times New Roman"/>
          <w:kern w:val="0"/>
          <w:sz w:val="24"/>
          <w:szCs w:val="22"/>
        </w:rPr>
        <w:t>万元，占总投资的</w:t>
      </w:r>
      <w:r>
        <w:rPr>
          <w:rFonts w:hint="eastAsia" w:cs="Times New Roman"/>
          <w:kern w:val="0"/>
          <w:sz w:val="24"/>
          <w:szCs w:val="22"/>
          <w:lang w:val="en-US" w:eastAsia="zh-CN"/>
        </w:rPr>
        <w:t>0.14</w:t>
      </w:r>
      <w:r>
        <w:rPr>
          <w:rFonts w:hint="default" w:ascii="Times New Roman" w:hAnsi="Times New Roman" w:cs="Times New Roman"/>
          <w:kern w:val="0"/>
          <w:sz w:val="24"/>
          <w:szCs w:val="22"/>
        </w:rPr>
        <w:t>%。</w:t>
      </w:r>
    </w:p>
    <w:p w14:paraId="07F86CDA">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Times New Roman" w:hAnsi="Times New Roman" w:cs="Times New Roman"/>
          <w:kern w:val="0"/>
          <w:sz w:val="24"/>
          <w:szCs w:val="22"/>
        </w:rPr>
      </w:pPr>
      <w:r>
        <w:rPr>
          <w:rFonts w:hint="default" w:ascii="Times New Roman" w:hAnsi="Times New Roman" w:cs="Times New Roman"/>
          <w:kern w:val="0"/>
          <w:sz w:val="24"/>
          <w:szCs w:val="22"/>
        </w:rPr>
        <w:t>（四）验收范围</w:t>
      </w:r>
    </w:p>
    <w:p w14:paraId="48DE62A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kern w:val="0"/>
          <w:sz w:val="24"/>
          <w:szCs w:val="22"/>
        </w:rPr>
        <w:t>本次验收范围为：</w:t>
      </w:r>
      <w:r>
        <w:rPr>
          <w:rFonts w:hint="default" w:ascii="Times New Roman" w:hAnsi="Times New Roman" w:eastAsia="宋体" w:cs="Times New Roman"/>
          <w:bCs/>
          <w:color w:val="auto"/>
          <w:kern w:val="2"/>
          <w:sz w:val="24"/>
          <w:szCs w:val="24"/>
          <w:highlight w:val="none"/>
          <w:lang w:val="en-US" w:eastAsia="zh-CN" w:bidi="ar-SA"/>
        </w:rPr>
        <w:t>主体工程</w:t>
      </w:r>
      <w:r>
        <w:rPr>
          <w:rFonts w:hint="eastAsia" w:ascii="Times New Roman" w:hAnsi="Times New Roman" w:eastAsia="宋体" w:cs="Times New Roman"/>
          <w:bCs/>
          <w:color w:val="auto"/>
          <w:kern w:val="2"/>
          <w:sz w:val="24"/>
          <w:szCs w:val="24"/>
          <w:highlight w:val="none"/>
          <w:lang w:val="en-US" w:eastAsia="zh-CN" w:bidi="ar-SA"/>
        </w:rPr>
        <w:t>：生产制造区：常规汽缸、阀门壳体、燃机气缸、燃机叶持环、水轮机通流部件等5条精加工生产线及4000t/a其他来料加工件生产线</w:t>
      </w:r>
      <w:r>
        <w:rPr>
          <w:rFonts w:hint="eastAsia" w:eastAsia="宋体" w:cs="Times New Roman"/>
          <w:bCs/>
          <w:color w:val="auto"/>
          <w:kern w:val="2"/>
          <w:sz w:val="24"/>
          <w:szCs w:val="24"/>
          <w:highlight w:val="none"/>
          <w:lang w:val="en-US" w:eastAsia="zh-CN" w:bidi="ar-SA"/>
        </w:rPr>
        <w:t>；</w:t>
      </w:r>
      <w:r>
        <w:rPr>
          <w:rFonts w:hint="eastAsia" w:ascii="Times New Roman" w:hAnsi="Times New Roman" w:eastAsia="宋体" w:cs="Times New Roman"/>
          <w:bCs/>
          <w:color w:val="auto"/>
          <w:kern w:val="2"/>
          <w:sz w:val="24"/>
          <w:szCs w:val="24"/>
          <w:highlight w:val="none"/>
          <w:lang w:val="en-US" w:eastAsia="zh-CN" w:bidi="ar-SA"/>
        </w:rPr>
        <w:t>办公及辅助设施：行政办公楼、辅助用房</w:t>
      </w:r>
      <w:r>
        <w:rPr>
          <w:rFonts w:hint="eastAsia" w:eastAsia="宋体" w:cs="Times New Roman"/>
          <w:bCs/>
          <w:color w:val="auto"/>
          <w:kern w:val="2"/>
          <w:sz w:val="24"/>
          <w:szCs w:val="24"/>
          <w:highlight w:val="none"/>
          <w:lang w:val="en-US" w:eastAsia="zh-CN" w:bidi="ar-SA"/>
        </w:rPr>
        <w:t>；</w:t>
      </w:r>
      <w:r>
        <w:rPr>
          <w:rFonts w:hint="default" w:ascii="Times New Roman" w:hAnsi="Times New Roman" w:eastAsia="宋体" w:cs="Times New Roman"/>
          <w:bCs/>
          <w:color w:val="auto"/>
          <w:kern w:val="2"/>
          <w:sz w:val="24"/>
          <w:szCs w:val="24"/>
          <w:highlight w:val="none"/>
          <w:lang w:val="en-US" w:eastAsia="zh-CN" w:bidi="ar-SA"/>
        </w:rPr>
        <w:t>环保工程：</w:t>
      </w:r>
      <w:r>
        <w:rPr>
          <w:rFonts w:hint="eastAsia" w:ascii="Times New Roman" w:hAnsi="Times New Roman" w:eastAsia="宋体" w:cs="Times New Roman"/>
          <w:bCs/>
          <w:color w:val="auto"/>
          <w:kern w:val="2"/>
          <w:sz w:val="24"/>
          <w:szCs w:val="24"/>
          <w:highlight w:val="none"/>
          <w:lang w:val="en-US" w:eastAsia="zh-CN" w:bidi="ar-SA"/>
        </w:rPr>
        <w:t>固废收集设施、废水处理设施、噪声治理设施及地下水防治措施</w:t>
      </w:r>
      <w:r>
        <w:rPr>
          <w:rFonts w:hint="default" w:ascii="Times New Roman" w:hAnsi="Times New Roman" w:cs="Times New Roman"/>
          <w:sz w:val="24"/>
        </w:rPr>
        <w:t>。</w:t>
      </w:r>
    </w:p>
    <w:p w14:paraId="31601D76">
      <w:pPr>
        <w:keepNext w:val="0"/>
        <w:keepLines w:val="0"/>
        <w:pageBreakBefore w:val="0"/>
        <w:kinsoku/>
        <w:wordWrap/>
        <w:overflowPunct/>
        <w:topLinePunct w:val="0"/>
        <w:bidi w:val="0"/>
        <w:adjustRightInd/>
        <w:snapToGrid/>
        <w:spacing w:line="360" w:lineRule="auto"/>
        <w:ind w:left="0" w:leftChars="0" w:firstLine="482" w:firstLineChars="200"/>
        <w:textAlignment w:val="auto"/>
        <w:rPr>
          <w:rFonts w:hint="default" w:ascii="Times New Roman" w:hAnsi="Times New Roman" w:cs="Times New Roman"/>
          <w:b/>
          <w:bCs/>
          <w:kern w:val="0"/>
          <w:sz w:val="24"/>
          <w:szCs w:val="22"/>
        </w:rPr>
      </w:pPr>
      <w:r>
        <w:rPr>
          <w:rFonts w:hint="default" w:ascii="Times New Roman" w:hAnsi="Times New Roman" w:cs="Times New Roman"/>
          <w:b/>
          <w:bCs/>
          <w:kern w:val="0"/>
          <w:sz w:val="24"/>
          <w:szCs w:val="22"/>
        </w:rPr>
        <w:t>二、工程变动情况</w:t>
      </w:r>
    </w:p>
    <w:p w14:paraId="6C698EC6">
      <w:pPr>
        <w:pStyle w:val="2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sz w:val="24"/>
          <w:szCs w:val="24"/>
          <w:lang w:val="en-US" w:eastAsia="zh-CN"/>
        </w:rPr>
      </w:pPr>
      <w:r>
        <w:rPr>
          <w:rFonts w:hint="eastAsia" w:ascii="Times New Roman" w:hAnsi="Times New Roman" w:eastAsia="宋体" w:cs="Times New Roman"/>
          <w:color w:val="auto"/>
          <w:kern w:val="2"/>
          <w:sz w:val="24"/>
          <w:szCs w:val="24"/>
          <w:highlight w:val="none"/>
          <w:lang w:val="en-US" w:eastAsia="zh-CN" w:bidi="ar-SA"/>
        </w:rPr>
        <w:t>根据企业实际情况，厂内</w:t>
      </w:r>
      <w:r>
        <w:rPr>
          <w:rFonts w:hint="default" w:ascii="Times New Roman" w:hAnsi="Times New Roman" w:eastAsia="宋体" w:cs="Times New Roman"/>
          <w:color w:val="auto"/>
          <w:kern w:val="2"/>
          <w:sz w:val="24"/>
          <w:szCs w:val="24"/>
          <w:highlight w:val="none"/>
          <w:lang w:val="en-US" w:eastAsia="zh-CN" w:bidi="ar-SA"/>
        </w:rPr>
        <w:t>建成了一般冷机加工序（车、铣、镗、钻、磨等）</w:t>
      </w:r>
      <w:r>
        <w:rPr>
          <w:rFonts w:hint="eastAsia" w:ascii="Times New Roman" w:hAnsi="Times New Roman" w:eastAsia="宋体" w:cs="Times New Roman"/>
          <w:color w:val="auto"/>
          <w:kern w:val="2"/>
          <w:sz w:val="24"/>
          <w:szCs w:val="24"/>
          <w:highlight w:val="none"/>
          <w:lang w:val="en-US" w:eastAsia="zh-CN" w:bidi="ar-SA"/>
        </w:rPr>
        <w:t>及热处理炉</w:t>
      </w:r>
      <w:r>
        <w:rPr>
          <w:rFonts w:hint="default" w:ascii="Times New Roman" w:hAnsi="Times New Roman" w:eastAsia="宋体" w:cs="Times New Roman"/>
          <w:color w:val="auto"/>
          <w:kern w:val="2"/>
          <w:sz w:val="24"/>
          <w:szCs w:val="24"/>
          <w:highlight w:val="none"/>
          <w:lang w:val="en-US" w:eastAsia="zh-CN" w:bidi="ar-SA"/>
        </w:rPr>
        <w:t>，未建成自动焊接、</w:t>
      </w:r>
      <w:r>
        <w:rPr>
          <w:rFonts w:hint="eastAsia" w:ascii="Times New Roman" w:hAnsi="Times New Roman" w:eastAsia="宋体" w:cs="Times New Roman"/>
          <w:color w:val="auto"/>
          <w:kern w:val="2"/>
          <w:sz w:val="24"/>
          <w:szCs w:val="24"/>
          <w:highlight w:val="none"/>
          <w:lang w:val="en-US" w:eastAsia="zh-CN" w:bidi="ar-SA"/>
        </w:rPr>
        <w:t>喷漆</w:t>
      </w:r>
      <w:r>
        <w:rPr>
          <w:rFonts w:hint="default" w:ascii="Times New Roman" w:hAnsi="Times New Roman" w:eastAsia="宋体" w:cs="Times New Roman"/>
          <w:color w:val="auto"/>
          <w:kern w:val="2"/>
          <w:sz w:val="24"/>
          <w:szCs w:val="24"/>
          <w:highlight w:val="none"/>
          <w:lang w:val="en-US" w:eastAsia="zh-CN" w:bidi="ar-SA"/>
        </w:rPr>
        <w:t>等工序</w:t>
      </w:r>
      <w:r>
        <w:rPr>
          <w:rFonts w:hint="eastAsia" w:ascii="Times New Roman" w:hAnsi="Times New Roman" w:eastAsia="宋体" w:cs="Times New Roman"/>
          <w:color w:val="auto"/>
          <w:kern w:val="2"/>
          <w:sz w:val="24"/>
          <w:szCs w:val="24"/>
          <w:highlight w:val="none"/>
          <w:lang w:val="en-US" w:eastAsia="zh-CN" w:bidi="ar-SA"/>
        </w:rPr>
        <w:t>，喷漆及焊接均外委，不在本厂进行</w:t>
      </w:r>
      <w:r>
        <w:rPr>
          <w:rFonts w:hint="default" w:ascii="Times New Roman" w:hAnsi="Times New Roman" w:eastAsia="宋体" w:cs="Times New Roman"/>
          <w:color w:val="auto"/>
          <w:kern w:val="2"/>
          <w:sz w:val="24"/>
          <w:szCs w:val="24"/>
          <w:highlight w:val="none"/>
          <w:lang w:val="en-US" w:eastAsia="zh-CN" w:bidi="ar-SA"/>
        </w:rPr>
        <w:t>，未建成的工艺总体上不影响</w:t>
      </w:r>
      <w:r>
        <w:rPr>
          <w:rFonts w:hint="eastAsia" w:ascii="Times New Roman" w:hAnsi="Times New Roman" w:eastAsia="宋体" w:cs="Times New Roman"/>
          <w:color w:val="auto"/>
          <w:kern w:val="2"/>
          <w:sz w:val="24"/>
          <w:szCs w:val="24"/>
          <w:highlight w:val="none"/>
          <w:lang w:val="en-US" w:eastAsia="zh-CN" w:bidi="ar-SA"/>
        </w:rPr>
        <w:t>所有生产线</w:t>
      </w:r>
      <w:r>
        <w:rPr>
          <w:rFonts w:hint="default" w:ascii="Times New Roman" w:hAnsi="Times New Roman" w:eastAsia="宋体" w:cs="Times New Roman"/>
          <w:color w:val="auto"/>
          <w:kern w:val="2"/>
          <w:sz w:val="24"/>
          <w:szCs w:val="24"/>
          <w:highlight w:val="none"/>
          <w:lang w:val="en-US" w:eastAsia="zh-CN" w:bidi="ar-SA"/>
        </w:rPr>
        <w:t>的整体生产活动，</w:t>
      </w:r>
      <w:r>
        <w:rPr>
          <w:rFonts w:hint="eastAsia" w:ascii="Times New Roman" w:hAnsi="Times New Roman" w:eastAsia="宋体" w:cs="Times New Roman"/>
          <w:color w:val="auto"/>
          <w:kern w:val="2"/>
          <w:sz w:val="24"/>
          <w:szCs w:val="24"/>
          <w:highlight w:val="none"/>
          <w:lang w:val="en-US" w:eastAsia="zh-CN" w:bidi="ar-SA"/>
        </w:rPr>
        <w:t>根据现场查勘，本次验收期间较原环评新增了2台空压机和2台砂轮机，砂轮机主要用于打磨设备刀片，使用频率较少且不用于生产，以上设备非主要生产设备，不会造成生产规模变动，其运行产生的设备噪声经墙体隔音、基座减震等措施可以实现厂界达标排放，依</w:t>
      </w:r>
      <w:r>
        <w:rPr>
          <w:rFonts w:hint="default" w:ascii="Times New Roman" w:hAnsi="Times New Roman" w:eastAsia="宋体" w:cs="Times New Roman"/>
          <w:color w:val="auto"/>
          <w:kern w:val="2"/>
          <w:sz w:val="24"/>
          <w:szCs w:val="24"/>
          <w:highlight w:val="none"/>
          <w:lang w:val="en-US" w:eastAsia="zh-CN" w:bidi="ar-SA"/>
        </w:rPr>
        <w:t>据国家生态环境部</w:t>
      </w:r>
      <w:r>
        <w:rPr>
          <w:rFonts w:hint="default" w:ascii="Times New Roman" w:hAnsi="Times New Roman" w:eastAsia="宋体" w:cs="Times New Roman"/>
          <w:color w:val="auto"/>
          <w:kern w:val="2"/>
          <w:sz w:val="24"/>
          <w:szCs w:val="24"/>
          <w:highlight w:val="none"/>
          <w:lang w:val="en-GB" w:eastAsia="zh-CN" w:bidi="ar-SA"/>
        </w:rPr>
        <w:t>发布</w:t>
      </w:r>
      <w:r>
        <w:rPr>
          <w:rFonts w:hint="default" w:ascii="Times New Roman" w:hAnsi="Times New Roman" w:eastAsia="宋体" w:cs="Times New Roman"/>
          <w:color w:val="auto"/>
          <w:kern w:val="2"/>
          <w:sz w:val="24"/>
          <w:szCs w:val="24"/>
          <w:highlight w:val="none"/>
          <w:lang w:val="en-US" w:eastAsia="zh-CN" w:bidi="ar-SA"/>
        </w:rPr>
        <w:t>的《污染影响类建设项目重大变动清单（试行）》的通知（环办环评函[2020]688号），</w:t>
      </w:r>
      <w:r>
        <w:rPr>
          <w:rFonts w:hint="eastAsia" w:ascii="Times New Roman" w:hAnsi="Times New Roman" w:eastAsia="宋体" w:cs="Times New Roman"/>
          <w:color w:val="auto"/>
          <w:kern w:val="2"/>
          <w:sz w:val="24"/>
          <w:szCs w:val="24"/>
          <w:highlight w:val="none"/>
          <w:lang w:val="en-US" w:eastAsia="zh-CN" w:bidi="ar-SA"/>
        </w:rPr>
        <w:t>本项目建设地点、生产规模、和环保措施未发生重大变动</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纳入本次验收管理</w:t>
      </w:r>
      <w:r>
        <w:rPr>
          <w:rFonts w:hint="eastAsia"/>
          <w:sz w:val="24"/>
          <w:szCs w:val="24"/>
          <w:lang w:val="en-US" w:eastAsia="zh-CN"/>
        </w:rPr>
        <w:t>。</w:t>
      </w:r>
    </w:p>
    <w:p w14:paraId="0C9F70BF">
      <w:pPr>
        <w:keepNext w:val="0"/>
        <w:keepLines w:val="0"/>
        <w:pageBreakBefore w:val="0"/>
        <w:numPr>
          <w:ilvl w:val="0"/>
          <w:numId w:val="1"/>
        </w:numPr>
        <w:kinsoku/>
        <w:wordWrap/>
        <w:overflowPunct/>
        <w:topLinePunct w:val="0"/>
        <w:bidi w:val="0"/>
        <w:adjustRightInd/>
        <w:snapToGrid/>
        <w:spacing w:line="360" w:lineRule="auto"/>
        <w:ind w:left="0" w:leftChars="0" w:firstLine="482" w:firstLineChars="200"/>
        <w:textAlignment w:val="auto"/>
        <w:rPr>
          <w:rFonts w:hint="default" w:ascii="Times New Roman" w:hAnsi="Times New Roman" w:cs="Times New Roman"/>
          <w:b/>
          <w:bCs/>
          <w:kern w:val="0"/>
          <w:sz w:val="24"/>
          <w:szCs w:val="22"/>
        </w:rPr>
      </w:pPr>
      <w:r>
        <w:rPr>
          <w:rFonts w:hint="default" w:ascii="Times New Roman" w:hAnsi="Times New Roman" w:cs="Times New Roman"/>
          <w:b/>
          <w:bCs/>
          <w:kern w:val="0"/>
          <w:sz w:val="24"/>
          <w:szCs w:val="22"/>
        </w:rPr>
        <w:t>环保设施建设情况</w:t>
      </w:r>
    </w:p>
    <w:p w14:paraId="1D2A61BE">
      <w:pPr>
        <w:pStyle w:val="9"/>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（一）废水</w:t>
      </w:r>
    </w:p>
    <w:p w14:paraId="712E89A2">
      <w:pPr>
        <w:pStyle w:val="9"/>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Times New Roman" w:hAnsi="Times New Roman" w:cs="Times New Roman"/>
          <w:bCs/>
          <w:sz w:val="24"/>
          <w:szCs w:val="24"/>
          <w:lang w:eastAsia="zh-CN"/>
        </w:rPr>
      </w:pPr>
      <w:r>
        <w:rPr>
          <w:rFonts w:hint="eastAsia" w:ascii="Times New Roman" w:hAnsi="Times New Roman" w:eastAsia="宋体" w:cs="Times New Roman"/>
          <w:color w:val="auto"/>
          <w:sz w:val="24"/>
          <w:szCs w:val="24"/>
          <w:highlight w:val="none"/>
          <w:lang w:val="en-US" w:eastAsia="zh-CN"/>
        </w:rPr>
        <w:t>项目运营期无生产废水产生，主要为生活污水。员工办公生活产生的生活污水经预处理池理达《污水综合排放标准》GB8978-1996中三级标准后排入园区污水管网进入园区石亭江污水处理厂处理，处理达《四川省岷江、沱江流域水污染物排放标准》（DB51/2311-2016）中工业园区集中式污水处理厂标准后排入石亭江</w:t>
      </w:r>
      <w:r>
        <w:rPr>
          <w:rFonts w:hint="eastAsia" w:ascii="Times New Roman" w:hAnsi="Times New Roman" w:cs="Times New Roman"/>
          <w:color w:val="000000"/>
          <w:kern w:val="0"/>
          <w:sz w:val="24"/>
          <w:szCs w:val="24"/>
          <w:highlight w:val="none"/>
          <w:lang w:eastAsia="zh-CN"/>
        </w:rPr>
        <w:t>。</w:t>
      </w:r>
    </w:p>
    <w:p w14:paraId="1C1A7DD8">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Times New Roman" w:hAnsi="Times New Roman" w:cs="Times New Roman"/>
          <w:kern w:val="0"/>
          <w:sz w:val="24"/>
          <w:szCs w:val="22"/>
        </w:rPr>
      </w:pPr>
      <w:r>
        <w:rPr>
          <w:rFonts w:hint="default" w:ascii="Times New Roman" w:hAnsi="Times New Roman" w:cs="Times New Roman"/>
          <w:kern w:val="0"/>
          <w:sz w:val="24"/>
          <w:szCs w:val="22"/>
        </w:rPr>
        <w:t>（二）废气</w:t>
      </w:r>
    </w:p>
    <w:p w14:paraId="585FB261">
      <w:pPr>
        <w:widowControl w:val="0"/>
        <w:spacing w:after="0" w:line="360" w:lineRule="auto"/>
        <w:ind w:firstLine="480" w:firstLineChars="200"/>
        <w:jc w:val="both"/>
        <w:rPr>
          <w:rFonts w:hint="default" w:ascii="Times New Roman" w:hAnsi="Times New Roman" w:eastAsia="宋体" w:cs="Times New Roman"/>
          <w:color w:val="auto"/>
          <w:sz w:val="24"/>
          <w:szCs w:val="24"/>
          <w:highlight w:val="green"/>
          <w:lang w:val="en-US" w:eastAsia="zh-CN"/>
        </w:rPr>
      </w:pPr>
      <w:r>
        <w:rPr>
          <w:rFonts w:hint="eastAsia" w:ascii="Times New Roman" w:hAnsi="Times New Roman" w:eastAsia="宋体" w:cs="Times New Roman"/>
          <w:color w:val="auto"/>
          <w:sz w:val="24"/>
          <w:szCs w:val="24"/>
          <w:highlight w:val="none"/>
          <w:lang w:val="en-US" w:eastAsia="zh-CN"/>
        </w:rPr>
        <w:t>本项目未建成喷漆房及焊接区域，本项目运营期主要为热处理炉加热过程产生的废气，此类污染物主要为颗粒物、氮氧化物、二氧化硫，热处理炉主要采用天然气，</w:t>
      </w:r>
      <w:r>
        <w:rPr>
          <w:rFonts w:hint="eastAsia" w:ascii="Times New Roman" w:hAnsi="Times New Roman" w:cs="Times New Roman"/>
          <w:sz w:val="24"/>
          <w:szCs w:val="24"/>
          <w:vertAlign w:val="baseline"/>
          <w:lang w:val="en-US" w:eastAsia="zh-CN"/>
        </w:rPr>
        <w:t>热处理炉自带蓄热式烧嘴，</w:t>
      </w:r>
      <w:r>
        <w:rPr>
          <w:rFonts w:hint="eastAsia" w:ascii="Times New Roman" w:hAnsi="Times New Roman" w:eastAsia="宋体" w:cs="Times New Roman"/>
          <w:sz w:val="24"/>
          <w:szCs w:val="24"/>
          <w:highlight w:val="none"/>
          <w:lang w:val="en-US" w:eastAsia="zh-CN"/>
        </w:rPr>
        <w:t>废气经专用烟道收集由</w:t>
      </w:r>
      <w:r>
        <w:rPr>
          <w:rFonts w:hint="eastAsia" w:ascii="Times New Roman" w:hAnsi="Times New Roman" w:cs="Times New Roman"/>
          <w:sz w:val="24"/>
          <w:szCs w:val="24"/>
          <w:highlight w:val="none"/>
          <w:lang w:val="en-US" w:eastAsia="zh-CN"/>
        </w:rPr>
        <w:t>25</w:t>
      </w:r>
      <w:r>
        <w:rPr>
          <w:rFonts w:hint="eastAsia" w:ascii="Times New Roman" w:hAnsi="Times New Roman" w:eastAsia="宋体" w:cs="Times New Roman"/>
          <w:sz w:val="24"/>
          <w:szCs w:val="24"/>
          <w:highlight w:val="none"/>
          <w:lang w:val="en-US" w:eastAsia="zh-CN"/>
        </w:rPr>
        <w:t>m</w:t>
      </w:r>
      <w:r>
        <w:rPr>
          <w:rFonts w:hint="eastAsia" w:ascii="Times New Roman" w:hAnsi="Times New Roman" w:cs="Times New Roman"/>
          <w:sz w:val="24"/>
          <w:szCs w:val="24"/>
          <w:highlight w:val="none"/>
          <w:lang w:val="en-US" w:eastAsia="zh-CN"/>
        </w:rPr>
        <w:t>（厂房高度20m）</w:t>
      </w:r>
      <w:r>
        <w:rPr>
          <w:rFonts w:hint="eastAsia" w:ascii="Times New Roman" w:hAnsi="Times New Roman" w:eastAsia="宋体" w:cs="Times New Roman"/>
          <w:sz w:val="24"/>
          <w:szCs w:val="24"/>
          <w:highlight w:val="none"/>
          <w:lang w:val="en-US" w:eastAsia="zh-CN"/>
        </w:rPr>
        <w:t>高排气筒排至环境空气中</w:t>
      </w:r>
      <w:r>
        <w:rPr>
          <w:rFonts w:hint="eastAsia" w:ascii="Times New Roman" w:hAnsi="Times New Roman" w:eastAsia="宋体" w:cs="Times New Roman"/>
          <w:color w:val="auto"/>
          <w:sz w:val="24"/>
          <w:szCs w:val="24"/>
          <w:highlight w:val="none"/>
          <w:lang w:val="en-US" w:eastAsia="zh-CN"/>
        </w:rPr>
        <w:t>。</w:t>
      </w:r>
    </w:p>
    <w:p w14:paraId="3EBFF2F0">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kern w:val="0"/>
          <w:sz w:val="24"/>
          <w:szCs w:val="22"/>
        </w:rPr>
      </w:pPr>
      <w:r>
        <w:rPr>
          <w:rFonts w:hint="default" w:ascii="Times New Roman" w:hAnsi="Times New Roman" w:cs="Times New Roman"/>
          <w:kern w:val="0"/>
          <w:sz w:val="24"/>
          <w:szCs w:val="22"/>
        </w:rPr>
        <w:t>固废</w:t>
      </w:r>
    </w:p>
    <w:p w14:paraId="68C8A41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lang w:val="en-US" w:eastAsia="zh-CN"/>
        </w:rPr>
      </w:pPr>
      <w:r>
        <w:rPr>
          <w:rFonts w:hint="eastAsia" w:ascii="Times New Roman" w:hAnsi="Times New Roman" w:eastAsia="宋体" w:cs="Times New Roman"/>
          <w:color w:val="auto"/>
          <w:kern w:val="2"/>
          <w:sz w:val="24"/>
          <w:szCs w:val="24"/>
          <w:highlight w:val="none"/>
          <w:lang w:val="en-US" w:eastAsia="zh-CN" w:bidi="ar-SA"/>
        </w:rPr>
        <w:t>本项目运营过程产生的固体废物主要为一般固废和危险废物，其中一般固废包括生活垃圾、边角料。其中生活垃圾经</w:t>
      </w:r>
      <w:r>
        <w:rPr>
          <w:rFonts w:hint="default" w:ascii="Times New Roman" w:hAnsi="Times New Roman" w:eastAsia="宋体" w:cs="Times New Roman"/>
          <w:color w:val="auto"/>
          <w:kern w:val="2"/>
          <w:sz w:val="24"/>
          <w:szCs w:val="24"/>
          <w:highlight w:val="none"/>
          <w:lang w:val="en-US" w:eastAsia="zh-CN" w:bidi="ar-SA"/>
        </w:rPr>
        <w:t>垃圾桶收集，</w:t>
      </w:r>
      <w:r>
        <w:rPr>
          <w:rFonts w:hint="eastAsia" w:ascii="Times New Roman" w:hAnsi="Times New Roman" w:eastAsia="宋体" w:cs="Times New Roman"/>
          <w:color w:val="auto"/>
          <w:kern w:val="2"/>
          <w:sz w:val="24"/>
          <w:szCs w:val="24"/>
          <w:highlight w:val="none"/>
          <w:lang w:val="en-US" w:eastAsia="zh-CN" w:bidi="ar-SA"/>
        </w:rPr>
        <w:t>交</w:t>
      </w:r>
      <w:r>
        <w:rPr>
          <w:rFonts w:hint="default" w:ascii="Times New Roman" w:hAnsi="Times New Roman" w:eastAsia="宋体" w:cs="Times New Roman"/>
          <w:color w:val="auto"/>
          <w:kern w:val="2"/>
          <w:sz w:val="24"/>
          <w:szCs w:val="24"/>
          <w:highlight w:val="none"/>
          <w:lang w:val="en-US" w:eastAsia="zh-CN" w:bidi="ar-SA"/>
        </w:rPr>
        <w:t>市政环卫部门统一清运</w:t>
      </w:r>
      <w:r>
        <w:rPr>
          <w:rFonts w:hint="eastAsia" w:ascii="Times New Roman" w:hAnsi="Times New Roman" w:eastAsia="宋体" w:cs="Times New Roman"/>
          <w:color w:val="auto"/>
          <w:kern w:val="2"/>
          <w:sz w:val="24"/>
          <w:szCs w:val="24"/>
          <w:highlight w:val="none"/>
          <w:lang w:val="en-US" w:eastAsia="zh-CN" w:bidi="ar-SA"/>
        </w:rPr>
        <w:t>处置，边角料一般</w:t>
      </w:r>
      <w:r>
        <w:rPr>
          <w:rFonts w:hint="default" w:ascii="Times New Roman" w:hAnsi="Times New Roman" w:eastAsia="宋体" w:cs="Times New Roman"/>
          <w:color w:val="auto"/>
          <w:kern w:val="2"/>
          <w:sz w:val="24"/>
          <w:szCs w:val="24"/>
          <w:highlight w:val="none"/>
          <w:lang w:val="en-US" w:eastAsia="zh-CN" w:bidi="ar-SA"/>
        </w:rPr>
        <w:t>固废暂存区暂存，</w:t>
      </w:r>
      <w:r>
        <w:rPr>
          <w:rFonts w:hint="eastAsia" w:ascii="Times New Roman" w:hAnsi="Times New Roman" w:eastAsia="宋体" w:cs="Times New Roman"/>
          <w:color w:val="auto"/>
          <w:kern w:val="2"/>
          <w:sz w:val="24"/>
          <w:szCs w:val="24"/>
          <w:highlight w:val="none"/>
          <w:lang w:val="en-US" w:eastAsia="zh-CN" w:bidi="ar-SA"/>
        </w:rPr>
        <w:t>定期外售物资回收商综合利用</w:t>
      </w:r>
      <w:r>
        <w:rPr>
          <w:rFonts w:hint="eastAsia" w:cs="Times New Roman"/>
          <w:color w:val="auto"/>
          <w:kern w:val="2"/>
          <w:sz w:val="24"/>
          <w:szCs w:val="24"/>
          <w:highlight w:val="none"/>
          <w:lang w:val="en-US" w:eastAsia="zh-CN" w:bidi="ar-SA"/>
        </w:rPr>
        <w:t>，不</w:t>
      </w:r>
      <w:r>
        <w:rPr>
          <w:rFonts w:hint="eastAsia" w:ascii="Times New Roman" w:hAnsi="Times New Roman" w:eastAsia="宋体" w:cs="Times New Roman"/>
          <w:color w:val="auto"/>
          <w:kern w:val="2"/>
          <w:sz w:val="24"/>
          <w:szCs w:val="24"/>
          <w:highlight w:val="none"/>
          <w:lang w:val="en-US" w:eastAsia="zh-CN" w:bidi="ar-SA"/>
        </w:rPr>
        <w:t>含油废金属屑统一交由德阳广大东汽综合利用。危废废物有废含油手套（HW49，900-041-49）、废润滑油（HW08，900-214-08）、废切屑液（HW09，900-006-09）、废机油/润滑油桶（HW08，900-249-08），均统一收集分类暂存德阳广大东汽新材料有限公司危废暂存间，定期交给四川友源环境治理有限公司、四川绿艺华福石化科技有限公司处置，</w:t>
      </w:r>
      <w:r>
        <w:rPr>
          <w:rFonts w:hint="eastAsia" w:cs="Times New Roman"/>
          <w:color w:val="auto"/>
          <w:kern w:val="2"/>
          <w:sz w:val="24"/>
          <w:szCs w:val="24"/>
          <w:highlight w:val="none"/>
          <w:lang w:val="en-US" w:eastAsia="zh-CN" w:bidi="ar-SA"/>
        </w:rPr>
        <w:t>少量含油金属屑集中收集后暂存于危废暂存间后期交由有资质的单位回收处置</w:t>
      </w:r>
      <w:r>
        <w:rPr>
          <w:rFonts w:hint="default" w:ascii="Times New Roman" w:hAnsi="Times New Roman" w:cs="Times New Roman"/>
          <w:sz w:val="24"/>
          <w:lang w:val="en-US" w:eastAsia="zh-CN"/>
        </w:rPr>
        <w:t>。</w:t>
      </w:r>
    </w:p>
    <w:p w14:paraId="3A1DD89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kern w:val="0"/>
          <w:sz w:val="24"/>
          <w:szCs w:val="22"/>
        </w:rPr>
      </w:pPr>
      <w:r>
        <w:rPr>
          <w:rFonts w:hint="default" w:ascii="Times New Roman" w:hAnsi="Times New Roman" w:cs="Times New Roman"/>
          <w:kern w:val="0"/>
          <w:sz w:val="24"/>
          <w:szCs w:val="22"/>
        </w:rPr>
        <w:t>（四）噪声</w:t>
      </w:r>
    </w:p>
    <w:p w14:paraId="7457E0B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Cs/>
          <w:sz w:val="24"/>
        </w:rPr>
      </w:pPr>
      <w:r>
        <w:rPr>
          <w:rFonts w:hint="eastAsia" w:ascii="Times New Roman" w:hAnsi="Times New Roman" w:eastAsia="宋体" w:cs="Times New Roman"/>
          <w:color w:val="auto"/>
          <w:kern w:val="2"/>
          <w:sz w:val="24"/>
          <w:szCs w:val="24"/>
          <w:highlight w:val="none"/>
          <w:lang w:val="en-US" w:eastAsia="zh-CN" w:bidi="ar-SA"/>
        </w:rPr>
        <w:t>项目运营期噪声主要来源于加工中心、数控车床、锯床、行车等机加产设备运行噪声，通过采取选用低噪声设备、设置减振基础、合理布局、厂房隔声等措施确保厂界噪声达标排放，对周围声环境影响较小</w:t>
      </w:r>
      <w:r>
        <w:rPr>
          <w:rFonts w:hint="default" w:ascii="Times New Roman" w:hAnsi="Times New Roman" w:cs="Times New Roman"/>
          <w:bCs/>
          <w:sz w:val="24"/>
        </w:rPr>
        <w:t>。</w:t>
      </w:r>
    </w:p>
    <w:p w14:paraId="27AC90CC">
      <w:pPr>
        <w:pStyle w:val="16"/>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 w:cs="Times New Roman"/>
          <w:sz w:val="24"/>
          <w:lang w:val="en-US" w:eastAsia="zh-CN"/>
        </w:rPr>
      </w:pPr>
      <w:r>
        <w:rPr>
          <w:rFonts w:hint="default" w:ascii="Times New Roman" w:hAnsi="Times New Roman" w:eastAsia="宋" w:cs="Times New Roman"/>
          <w:sz w:val="24"/>
          <w:lang w:eastAsia="zh-CN"/>
        </w:rPr>
        <w:t>（</w:t>
      </w:r>
      <w:r>
        <w:rPr>
          <w:rFonts w:hint="eastAsia" w:ascii="Times New Roman" w:hAnsi="Times New Roman" w:eastAsia="宋" w:cs="Times New Roman"/>
          <w:sz w:val="24"/>
          <w:lang w:eastAsia="zh-CN"/>
        </w:rPr>
        <w:t>五</w:t>
      </w:r>
      <w:r>
        <w:rPr>
          <w:rFonts w:hint="default" w:ascii="Times New Roman" w:hAnsi="Times New Roman" w:eastAsia="宋" w:cs="Times New Roman"/>
          <w:sz w:val="24"/>
          <w:lang w:eastAsia="zh-CN"/>
        </w:rPr>
        <w:t>）</w:t>
      </w:r>
      <w:r>
        <w:rPr>
          <w:rFonts w:hint="eastAsia" w:ascii="Times New Roman" w:hAnsi="Times New Roman" w:eastAsia="宋" w:cs="Times New Roman"/>
          <w:sz w:val="24"/>
          <w:lang w:val="en-US" w:eastAsia="zh-CN"/>
        </w:rPr>
        <w:t>地下水</w:t>
      </w:r>
    </w:p>
    <w:p w14:paraId="57A20C8B">
      <w:pPr>
        <w:pStyle w:val="39"/>
        <w:keepNext w:val="0"/>
        <w:keepLines w:val="0"/>
        <w:pageBreakBefore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rPr>
      </w:pPr>
      <w:r>
        <w:rPr>
          <w:rFonts w:hint="eastAsia" w:ascii="Times New Roman" w:hAnsi="Times New Roman" w:eastAsia="宋体" w:cs="Times New Roman"/>
          <w:color w:val="auto"/>
          <w:kern w:val="2"/>
          <w:sz w:val="24"/>
          <w:szCs w:val="24"/>
          <w:highlight w:val="none"/>
          <w:lang w:val="en-US" w:eastAsia="zh-CN" w:bidi="ar-SA"/>
        </w:rPr>
        <w:t>本项目采取“</w:t>
      </w:r>
      <w:r>
        <w:rPr>
          <w:rFonts w:hint="default" w:ascii="Times New Roman" w:hAnsi="Times New Roman" w:eastAsia="宋体" w:cs="Times New Roman"/>
          <w:color w:val="auto"/>
          <w:kern w:val="2"/>
          <w:sz w:val="24"/>
          <w:szCs w:val="24"/>
          <w:highlight w:val="none"/>
          <w:lang w:val="en-US" w:eastAsia="zh-CN" w:bidi="ar-SA"/>
        </w:rPr>
        <w:t>源头控制、分区防治</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的基本原则，</w:t>
      </w:r>
      <w:r>
        <w:rPr>
          <w:rFonts w:hint="eastAsia" w:ascii="Times New Roman" w:hAnsi="Times New Roman" w:eastAsia="宋体" w:cs="Times New Roman"/>
          <w:color w:val="auto"/>
          <w:kern w:val="2"/>
          <w:sz w:val="24"/>
          <w:szCs w:val="24"/>
          <w:highlight w:val="none"/>
          <w:lang w:val="en-US" w:eastAsia="zh-CN" w:bidi="ar-SA"/>
        </w:rPr>
        <w:t>将厂区划分为一般防渗区和重点防渗区。重点防渗区有生产车间、危废暂存间、润滑油、切屑液等液态物料储存区域，一般防渗区为除重点防渗区以外的区域。危废暂存间采取防渗混凝土硬化+1.5mm环氧树脂水胶+2mm聚合水泥基GS防渗层+围堰，生产车间地面采取防渗混凝土+环氧树脂，均满足重点防渗要求。一般防渗区</w:t>
      </w:r>
      <w:r>
        <w:rPr>
          <w:rFonts w:hint="default" w:ascii="Times New Roman" w:hAnsi="Times New Roman" w:eastAsia="宋体" w:cs="Times New Roman"/>
          <w:color w:val="auto"/>
          <w:kern w:val="2"/>
          <w:sz w:val="24"/>
          <w:szCs w:val="24"/>
          <w:highlight w:val="none"/>
          <w:lang w:val="en-US" w:eastAsia="zh-CN" w:bidi="ar-SA"/>
        </w:rPr>
        <w:t>除重点防渗区以外的区域</w:t>
      </w:r>
      <w:r>
        <w:rPr>
          <w:rFonts w:hint="eastAsia" w:ascii="Times New Roman" w:hAnsi="Times New Roman" w:eastAsia="宋体" w:cs="Times New Roman"/>
          <w:color w:val="auto"/>
          <w:kern w:val="2"/>
          <w:sz w:val="24"/>
          <w:szCs w:val="24"/>
          <w:highlight w:val="none"/>
          <w:lang w:val="en-US" w:eastAsia="zh-CN" w:bidi="ar-SA"/>
        </w:rPr>
        <w:t>采取混凝土层防渗措施，满足一般防渗区防渗要求</w:t>
      </w:r>
      <w:r>
        <w:rPr>
          <w:rFonts w:hint="default" w:ascii="Times New Roman" w:hAnsi="Times New Roman" w:cs="Times New Roman"/>
          <w:sz w:val="24"/>
        </w:rPr>
        <w:t>。</w:t>
      </w:r>
    </w:p>
    <w:p w14:paraId="37720070">
      <w:pPr>
        <w:keepNext w:val="0"/>
        <w:keepLines w:val="0"/>
        <w:pageBreakBefore w:val="0"/>
        <w:numPr>
          <w:ilvl w:val="0"/>
          <w:numId w:val="1"/>
        </w:numPr>
        <w:kinsoku/>
        <w:wordWrap/>
        <w:overflowPunct/>
        <w:topLinePunct w:val="0"/>
        <w:bidi w:val="0"/>
        <w:adjustRightInd/>
        <w:snapToGrid/>
        <w:spacing w:line="360" w:lineRule="auto"/>
        <w:ind w:left="0" w:leftChars="0" w:firstLine="482" w:firstLineChars="200"/>
        <w:textAlignment w:val="auto"/>
        <w:rPr>
          <w:rFonts w:hint="default" w:ascii="Times New Roman" w:hAnsi="Times New Roman" w:cs="Times New Roman"/>
          <w:b/>
          <w:bCs/>
          <w:kern w:val="0"/>
          <w:sz w:val="24"/>
          <w:szCs w:val="22"/>
        </w:rPr>
      </w:pPr>
      <w:r>
        <w:rPr>
          <w:rFonts w:hint="default" w:ascii="Times New Roman" w:hAnsi="Times New Roman" w:cs="Times New Roman"/>
          <w:b/>
          <w:bCs/>
          <w:kern w:val="0"/>
          <w:sz w:val="24"/>
          <w:szCs w:val="22"/>
        </w:rPr>
        <w:t xml:space="preserve">环境保护设施调试效果 </w:t>
      </w:r>
    </w:p>
    <w:p w14:paraId="10665A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cs="Times New Roman"/>
          <w:kern w:val="0"/>
          <w:sz w:val="24"/>
          <w:szCs w:val="22"/>
          <w:lang w:val="en-US" w:eastAsia="zh-CN"/>
        </w:rPr>
        <w:t>1、</w:t>
      </w:r>
      <w:r>
        <w:rPr>
          <w:rFonts w:hint="eastAsia"/>
          <w:sz w:val="24"/>
        </w:rPr>
        <w:t>废水</w:t>
      </w:r>
    </w:p>
    <w:p w14:paraId="411EB5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ascii="Times New Roman" w:hAnsi="Times New Roman" w:eastAsia="宋体" w:cs="Times New Roman"/>
          <w:color w:val="auto"/>
          <w:sz w:val="24"/>
          <w:szCs w:val="24"/>
          <w:highlight w:val="none"/>
          <w:lang w:val="en-US" w:eastAsia="zh-CN"/>
        </w:rPr>
        <w:t>项目运营期无生产废水产生，主要为生活污水。员工办公生活产生的生活污水经预处理池理达《污水综合排放标准》GB8978-1996中三级标准后排入园区污水管网进入园区石亭江污水处理厂处理，处理后排入石亭江</w:t>
      </w:r>
      <w:r>
        <w:rPr>
          <w:rFonts w:hint="eastAsia"/>
          <w:sz w:val="24"/>
        </w:rPr>
        <w:t>。</w:t>
      </w:r>
    </w:p>
    <w:p w14:paraId="6E5E284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kern w:val="0"/>
          <w:sz w:val="24"/>
          <w:szCs w:val="22"/>
        </w:rPr>
      </w:pPr>
      <w:r>
        <w:rPr>
          <w:rFonts w:hint="eastAsia" w:cs="Times New Roman"/>
          <w:kern w:val="0"/>
          <w:sz w:val="24"/>
          <w:szCs w:val="22"/>
          <w:lang w:val="en-US" w:eastAsia="zh-CN"/>
        </w:rPr>
        <w:t>2</w:t>
      </w:r>
      <w:r>
        <w:rPr>
          <w:rFonts w:hint="default" w:ascii="Times New Roman" w:hAnsi="Times New Roman" w:cs="Times New Roman"/>
          <w:kern w:val="0"/>
          <w:sz w:val="24"/>
          <w:szCs w:val="22"/>
        </w:rPr>
        <w:t>、废气治理</w:t>
      </w:r>
    </w:p>
    <w:p w14:paraId="26D96E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sz w:val="24"/>
          <w:lang w:eastAsia="zh-CN"/>
        </w:rPr>
      </w:pPr>
      <w:r>
        <w:rPr>
          <w:rFonts w:hint="eastAsia"/>
          <w:sz w:val="24"/>
        </w:rPr>
        <w:t>监测结果表明，验收期间</w:t>
      </w:r>
      <w:r>
        <w:rPr>
          <w:rFonts w:hint="default"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val="en-US" w:eastAsia="zh-CN"/>
        </w:rPr>
        <w:t>热处理炉</w:t>
      </w:r>
      <w:r>
        <w:rPr>
          <w:rFonts w:hint="default" w:ascii="Times New Roman" w:hAnsi="Times New Roman" w:eastAsia="宋体" w:cs="Times New Roman"/>
          <w:color w:val="auto"/>
          <w:sz w:val="24"/>
          <w:szCs w:val="24"/>
          <w:highlight w:val="none"/>
          <w:lang w:val="en-US" w:eastAsia="zh-CN"/>
        </w:rPr>
        <w:t>有组织废气颗粒物、二氧化硫、氮氧化物检测结果满足《四川省工业炉窑大气污染综合治理实施清单》（川环函〔2019〕1002）中规定的排放限值</w:t>
      </w:r>
      <w:r>
        <w:rPr>
          <w:rFonts w:hint="eastAsia" w:ascii="Times New Roman" w:hAnsi="Times New Roman" w:eastAsia="宋体" w:cs="Times New Roman"/>
          <w:color w:val="auto"/>
          <w:sz w:val="24"/>
          <w:szCs w:val="24"/>
          <w:highlight w:val="none"/>
          <w:lang w:val="en-US" w:eastAsia="zh-CN"/>
        </w:rPr>
        <w:t>要求</w:t>
      </w:r>
      <w:r>
        <w:rPr>
          <w:rFonts w:hint="eastAsia"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所在地厂界</w:t>
      </w:r>
      <w:r>
        <w:rPr>
          <w:rFonts w:hint="eastAsia" w:ascii="Times New Roman" w:hAnsi="Times New Roman" w:eastAsia="宋体" w:cs="Times New Roman"/>
          <w:bCs/>
          <w:sz w:val="24"/>
          <w:lang w:val="en-US" w:eastAsia="zh-CN"/>
        </w:rPr>
        <w:t>无组织颗粒物检</w:t>
      </w:r>
      <w:r>
        <w:rPr>
          <w:rFonts w:hint="default" w:ascii="Times New Roman" w:hAnsi="Times New Roman" w:eastAsia="宋体" w:cs="Times New Roman"/>
          <w:bCs/>
          <w:sz w:val="24"/>
          <w:lang w:val="en-US" w:eastAsia="zh-CN"/>
        </w:rPr>
        <w:t>测结果满足</w:t>
      </w:r>
      <w:r>
        <w:rPr>
          <w:rFonts w:hint="eastAsia" w:ascii="Times New Roman" w:hAnsi="Times New Roman" w:eastAsia="宋体" w:cs="Times New Roman"/>
          <w:bCs/>
          <w:sz w:val="24"/>
          <w:lang w:val="en-US" w:eastAsia="zh-CN"/>
        </w:rPr>
        <w:t>《大气污染物综合排放标准》（GB16297-1996）表2排放限值</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颗粒物</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.0mg/</w:t>
      </w:r>
      <w:r>
        <w:rPr>
          <w:rFonts w:hint="eastAsia" w:ascii="Times New Roman" w:hAnsi="Times New Roman" w:eastAsia="宋体" w:cs="Times New Roman"/>
          <w:color w:val="auto"/>
          <w:sz w:val="24"/>
          <w:szCs w:val="24"/>
          <w:highlight w:val="none"/>
          <w:lang w:val="en-US" w:eastAsia="zh-CN"/>
        </w:rPr>
        <w:t>m³</w:t>
      </w:r>
      <w:r>
        <w:rPr>
          <w:rFonts w:hint="default" w:ascii="Times New Roman" w:hAnsi="Times New Roman" w:eastAsia="宋体" w:cs="Times New Roman"/>
          <w:color w:val="auto"/>
          <w:sz w:val="24"/>
          <w:szCs w:val="24"/>
          <w:highlight w:val="none"/>
          <w:lang w:val="en-US" w:eastAsia="zh-CN"/>
        </w:rPr>
        <w:t>）</w:t>
      </w:r>
      <w:r>
        <w:rPr>
          <w:rFonts w:hint="eastAsia"/>
          <w:b w:val="0"/>
          <w:bCs/>
          <w:sz w:val="24"/>
          <w:szCs w:val="24"/>
          <w:lang w:val="en-US" w:eastAsia="zh-CN"/>
        </w:rPr>
        <w:t>。</w:t>
      </w:r>
    </w:p>
    <w:p w14:paraId="3D9AF5F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kern w:val="0"/>
          <w:sz w:val="24"/>
          <w:szCs w:val="22"/>
        </w:rPr>
      </w:pPr>
      <w:r>
        <w:rPr>
          <w:rFonts w:hint="eastAsia" w:cs="Times New Roman"/>
          <w:kern w:val="0"/>
          <w:sz w:val="24"/>
          <w:szCs w:val="22"/>
          <w:lang w:val="en-US" w:eastAsia="zh-CN"/>
        </w:rPr>
        <w:t>3</w:t>
      </w:r>
      <w:r>
        <w:rPr>
          <w:rFonts w:hint="default" w:ascii="Times New Roman" w:hAnsi="Times New Roman" w:cs="Times New Roman"/>
          <w:kern w:val="0"/>
          <w:sz w:val="24"/>
          <w:szCs w:val="22"/>
        </w:rPr>
        <w:t>、厂界噪声治理</w:t>
      </w:r>
    </w:p>
    <w:p w14:paraId="5C258927">
      <w:pPr>
        <w:pStyle w:val="3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kern w:val="2"/>
          <w:sz w:val="24"/>
          <w:szCs w:val="24"/>
          <w:lang w:val="en-US" w:eastAsia="zh-CN" w:bidi="ar-SA"/>
        </w:rPr>
      </w:pPr>
      <w:bookmarkStart w:id="0" w:name="_Toc435603468"/>
      <w:r>
        <w:rPr>
          <w:rFonts w:hint="eastAsia"/>
          <w:sz w:val="24"/>
        </w:rPr>
        <w:t>监测结果表明，验收期间该公司</w:t>
      </w:r>
      <w:r>
        <w:rPr>
          <w:rFonts w:hint="default" w:ascii="Times New Roman" w:hAnsi="Times New Roman" w:eastAsia="宋体" w:cs="Times New Roman"/>
          <w:color w:val="auto"/>
          <w:sz w:val="24"/>
          <w:szCs w:val="24"/>
          <w:highlight w:val="none"/>
          <w:lang w:val="en-US" w:eastAsia="zh-CN"/>
        </w:rPr>
        <w:t>厂界噪声昼间最大值</w:t>
      </w:r>
      <w:r>
        <w:rPr>
          <w:rFonts w:hint="eastAsia" w:ascii="Times New Roman" w:hAnsi="Times New Roman" w:cs="Times New Roman"/>
          <w:color w:val="auto"/>
          <w:sz w:val="24"/>
          <w:szCs w:val="24"/>
          <w:highlight w:val="none"/>
          <w:lang w:val="en-US" w:eastAsia="zh-CN"/>
        </w:rPr>
        <w:t>62</w:t>
      </w:r>
      <w:r>
        <w:rPr>
          <w:rFonts w:hint="default" w:ascii="Times New Roman" w:hAnsi="Times New Roman" w:eastAsia="宋体" w:cs="Times New Roman"/>
          <w:color w:val="auto"/>
          <w:sz w:val="24"/>
          <w:szCs w:val="24"/>
          <w:highlight w:val="none"/>
          <w:lang w:val="en-US" w:eastAsia="zh-CN"/>
        </w:rPr>
        <w:t>dB（A），</w:t>
      </w:r>
      <w:r>
        <w:rPr>
          <w:rFonts w:hint="eastAsia" w:ascii="Times New Roman" w:hAnsi="Times New Roman" w:eastAsia="宋体" w:cs="Times New Roman"/>
          <w:color w:val="auto"/>
          <w:sz w:val="24"/>
          <w:szCs w:val="24"/>
          <w:highlight w:val="none"/>
          <w:lang w:val="en-US" w:eastAsia="zh-CN"/>
        </w:rPr>
        <w:t>夜间最大值为</w:t>
      </w:r>
      <w:r>
        <w:rPr>
          <w:rFonts w:hint="eastAsia" w:ascii="Times New Roman" w:hAnsi="Times New Roman" w:cs="Times New Roman"/>
          <w:color w:val="auto"/>
          <w:sz w:val="24"/>
          <w:szCs w:val="24"/>
          <w:highlight w:val="none"/>
          <w:lang w:val="en-US" w:eastAsia="zh-CN"/>
        </w:rPr>
        <w:t>53</w:t>
      </w:r>
      <w:r>
        <w:rPr>
          <w:rFonts w:hint="default" w:ascii="Times New Roman" w:hAnsi="Times New Roman" w:eastAsia="宋体" w:cs="Times New Roman"/>
          <w:color w:val="auto"/>
          <w:sz w:val="24"/>
          <w:szCs w:val="24"/>
          <w:highlight w:val="none"/>
          <w:lang w:val="en-US" w:eastAsia="zh-CN"/>
        </w:rPr>
        <w:t>dB（A），符合《工业企业厂界环境噪声排放标准》（GB 12348-2008）3类标准要求，厂界噪声达标排放（标准限值昼间65LeqdB（A））</w:t>
      </w:r>
      <w:r>
        <w:rPr>
          <w:rFonts w:hint="default" w:ascii="Times New Roman" w:hAnsi="Times New Roman" w:eastAsia="宋体" w:cs="Times New Roman"/>
          <w:kern w:val="2"/>
          <w:sz w:val="24"/>
          <w:szCs w:val="24"/>
          <w:lang w:val="en-US" w:eastAsia="zh-CN" w:bidi="ar-SA"/>
        </w:rPr>
        <w:t>。</w:t>
      </w:r>
      <w:bookmarkEnd w:id="0"/>
    </w:p>
    <w:p w14:paraId="58E3982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kern w:val="0"/>
          <w:sz w:val="24"/>
          <w:szCs w:val="22"/>
        </w:rPr>
      </w:pPr>
      <w:r>
        <w:rPr>
          <w:rFonts w:hint="eastAsia" w:cs="Times New Roman"/>
          <w:kern w:val="0"/>
          <w:sz w:val="24"/>
          <w:szCs w:val="22"/>
          <w:lang w:val="en-US" w:eastAsia="zh-CN"/>
        </w:rPr>
        <w:t>4</w:t>
      </w:r>
      <w:r>
        <w:rPr>
          <w:rFonts w:hint="default" w:ascii="Times New Roman" w:hAnsi="Times New Roman" w:cs="Times New Roman"/>
          <w:kern w:val="0"/>
          <w:sz w:val="24"/>
          <w:szCs w:val="22"/>
        </w:rPr>
        <w:t>、固废治理</w:t>
      </w:r>
    </w:p>
    <w:p w14:paraId="362B29A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Cs/>
          <w:sz w:val="24"/>
          <w:lang w:val="en-US"/>
        </w:rPr>
      </w:pPr>
      <w:r>
        <w:rPr>
          <w:rFonts w:hint="eastAsia" w:ascii="Times New Roman" w:hAnsi="Times New Roman" w:eastAsia="宋体" w:cs="Times New Roman"/>
          <w:color w:val="auto"/>
          <w:kern w:val="2"/>
          <w:sz w:val="24"/>
          <w:szCs w:val="24"/>
          <w:highlight w:val="none"/>
          <w:lang w:val="en-US" w:eastAsia="zh-CN" w:bidi="ar-SA"/>
        </w:rPr>
        <w:t>本项目运营过程产生的固体废物主要为一般固废和危险废物，其中一般固废包括生活垃圾、边角料。其中生活垃圾经</w:t>
      </w:r>
      <w:r>
        <w:rPr>
          <w:rFonts w:hint="default" w:ascii="Times New Roman" w:hAnsi="Times New Roman" w:eastAsia="宋体" w:cs="Times New Roman"/>
          <w:color w:val="auto"/>
          <w:kern w:val="2"/>
          <w:sz w:val="24"/>
          <w:szCs w:val="24"/>
          <w:highlight w:val="none"/>
          <w:lang w:val="en-US" w:eastAsia="zh-CN" w:bidi="ar-SA"/>
        </w:rPr>
        <w:t>垃圾桶收集，</w:t>
      </w:r>
      <w:r>
        <w:rPr>
          <w:rFonts w:hint="eastAsia" w:ascii="Times New Roman" w:hAnsi="Times New Roman" w:eastAsia="宋体" w:cs="Times New Roman"/>
          <w:color w:val="auto"/>
          <w:kern w:val="2"/>
          <w:sz w:val="24"/>
          <w:szCs w:val="24"/>
          <w:highlight w:val="none"/>
          <w:lang w:val="en-US" w:eastAsia="zh-CN" w:bidi="ar-SA"/>
        </w:rPr>
        <w:t>交</w:t>
      </w:r>
      <w:r>
        <w:rPr>
          <w:rFonts w:hint="default" w:ascii="Times New Roman" w:hAnsi="Times New Roman" w:eastAsia="宋体" w:cs="Times New Roman"/>
          <w:color w:val="auto"/>
          <w:kern w:val="2"/>
          <w:sz w:val="24"/>
          <w:szCs w:val="24"/>
          <w:highlight w:val="none"/>
          <w:lang w:val="en-US" w:eastAsia="zh-CN" w:bidi="ar-SA"/>
        </w:rPr>
        <w:t>市政环卫部门统一清运</w:t>
      </w:r>
      <w:r>
        <w:rPr>
          <w:rFonts w:hint="eastAsia" w:ascii="Times New Roman" w:hAnsi="Times New Roman" w:eastAsia="宋体" w:cs="Times New Roman"/>
          <w:color w:val="auto"/>
          <w:kern w:val="2"/>
          <w:sz w:val="24"/>
          <w:szCs w:val="24"/>
          <w:highlight w:val="none"/>
          <w:lang w:val="en-US" w:eastAsia="zh-CN" w:bidi="ar-SA"/>
        </w:rPr>
        <w:t>处置，边角料一般</w:t>
      </w:r>
      <w:r>
        <w:rPr>
          <w:rFonts w:hint="default" w:ascii="Times New Roman" w:hAnsi="Times New Roman" w:eastAsia="宋体" w:cs="Times New Roman"/>
          <w:color w:val="auto"/>
          <w:kern w:val="2"/>
          <w:sz w:val="24"/>
          <w:szCs w:val="24"/>
          <w:highlight w:val="none"/>
          <w:lang w:val="en-US" w:eastAsia="zh-CN" w:bidi="ar-SA"/>
        </w:rPr>
        <w:t>固废暂存区暂存，</w:t>
      </w:r>
      <w:r>
        <w:rPr>
          <w:rFonts w:hint="eastAsia" w:ascii="Times New Roman" w:hAnsi="Times New Roman" w:eastAsia="宋体" w:cs="Times New Roman"/>
          <w:color w:val="auto"/>
          <w:kern w:val="2"/>
          <w:sz w:val="24"/>
          <w:szCs w:val="24"/>
          <w:highlight w:val="none"/>
          <w:lang w:val="en-US" w:eastAsia="zh-CN" w:bidi="ar-SA"/>
        </w:rPr>
        <w:t>定期外售物资回收商综合利用</w:t>
      </w:r>
      <w:r>
        <w:rPr>
          <w:rFonts w:hint="eastAsia" w:cs="Times New Roman"/>
          <w:color w:val="auto"/>
          <w:kern w:val="2"/>
          <w:sz w:val="24"/>
          <w:szCs w:val="24"/>
          <w:highlight w:val="none"/>
          <w:lang w:val="en-US" w:eastAsia="zh-CN" w:bidi="ar-SA"/>
        </w:rPr>
        <w:t>，不</w:t>
      </w:r>
      <w:r>
        <w:rPr>
          <w:rFonts w:hint="eastAsia" w:ascii="Times New Roman" w:hAnsi="Times New Roman" w:eastAsia="宋体" w:cs="Times New Roman"/>
          <w:color w:val="auto"/>
          <w:kern w:val="2"/>
          <w:sz w:val="24"/>
          <w:szCs w:val="24"/>
          <w:highlight w:val="none"/>
          <w:lang w:val="en-US" w:eastAsia="zh-CN" w:bidi="ar-SA"/>
        </w:rPr>
        <w:t>含油废金属屑统一交由德阳广大东汽综合利用。危废废物有废含油手套（HW49，900-041-49）、废润滑油（HW08，900-214-08）、废切屑液（HW09，900-006-09）、废机油/润滑油桶（HW08，900-249-08），均统一收集分类暂存德阳广大东汽新材料有限公司危废暂存间，定期交给四川友源环境治理有限公司、四川绿艺华福石化科技有限公司处置，</w:t>
      </w:r>
      <w:r>
        <w:rPr>
          <w:rFonts w:hint="eastAsia" w:cs="Times New Roman"/>
          <w:color w:val="auto"/>
          <w:kern w:val="2"/>
          <w:sz w:val="24"/>
          <w:szCs w:val="24"/>
          <w:highlight w:val="none"/>
          <w:lang w:val="en-US" w:eastAsia="zh-CN" w:bidi="ar-SA"/>
        </w:rPr>
        <w:t>少量含油金属屑集中收集后暂存于危废暂存间后期交由有资质的单位回收处置。</w:t>
      </w:r>
    </w:p>
    <w:p w14:paraId="5CFE7943">
      <w:pPr>
        <w:keepNext w:val="0"/>
        <w:keepLines w:val="0"/>
        <w:pageBreakBefore w:val="0"/>
        <w:kinsoku/>
        <w:wordWrap/>
        <w:overflowPunct/>
        <w:topLinePunct w:val="0"/>
        <w:bidi w:val="0"/>
        <w:adjustRightInd/>
        <w:snapToGrid/>
        <w:spacing w:line="360" w:lineRule="auto"/>
        <w:ind w:left="0" w:leftChars="0" w:firstLine="482" w:firstLineChars="200"/>
        <w:textAlignment w:val="auto"/>
        <w:rPr>
          <w:rFonts w:hint="default" w:ascii="Times New Roman" w:hAnsi="Times New Roman" w:cs="Times New Roman"/>
          <w:b/>
          <w:bCs/>
          <w:kern w:val="0"/>
          <w:sz w:val="24"/>
          <w:szCs w:val="22"/>
        </w:rPr>
      </w:pPr>
      <w:r>
        <w:rPr>
          <w:rFonts w:hint="default" w:ascii="Times New Roman" w:hAnsi="Times New Roman" w:cs="Times New Roman"/>
          <w:b/>
          <w:bCs/>
          <w:kern w:val="0"/>
          <w:sz w:val="24"/>
          <w:szCs w:val="22"/>
        </w:rPr>
        <w:t>五、验收结论</w:t>
      </w:r>
    </w:p>
    <w:p w14:paraId="7F4B0ECC">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Times New Roman" w:hAnsi="Times New Roman" w:cs="Times New Roman"/>
          <w:kern w:val="0"/>
          <w:sz w:val="24"/>
          <w:szCs w:val="22"/>
        </w:rPr>
      </w:pPr>
      <w:r>
        <w:rPr>
          <w:rFonts w:hint="default" w:ascii="Times New Roman" w:hAnsi="Times New Roman" w:cs="Times New Roman"/>
          <w:kern w:val="0"/>
          <w:sz w:val="24"/>
          <w:szCs w:val="22"/>
        </w:rPr>
        <w:t>综上所述，</w:t>
      </w:r>
      <w:r>
        <w:rPr>
          <w:rFonts w:hint="eastAsia" w:cs="Times New Roman"/>
          <w:kern w:val="0"/>
          <w:sz w:val="24"/>
          <w:szCs w:val="22"/>
          <w:lang w:eastAsia="zh-CN"/>
        </w:rPr>
        <w:t>德阳广大鑫宏科技有限公司</w:t>
      </w:r>
      <w:r>
        <w:rPr>
          <w:rFonts w:hint="default" w:ascii="Times New Roman" w:hAnsi="Times New Roman" w:cs="Times New Roman"/>
          <w:kern w:val="0"/>
          <w:sz w:val="24"/>
          <w:szCs w:val="22"/>
        </w:rPr>
        <w:t>“</w:t>
      </w:r>
      <w:r>
        <w:rPr>
          <w:rFonts w:hint="eastAsia" w:cs="Times New Roman"/>
          <w:kern w:val="0"/>
          <w:sz w:val="24"/>
          <w:szCs w:val="22"/>
          <w:lang w:eastAsia="zh-CN"/>
        </w:rPr>
        <w:t>广大鑫宏高端装备加工制造项目（一期）</w:t>
      </w:r>
      <w:r>
        <w:rPr>
          <w:rFonts w:hint="default" w:ascii="Times New Roman" w:hAnsi="Times New Roman" w:cs="Times New Roman"/>
          <w:kern w:val="0"/>
          <w:sz w:val="24"/>
          <w:szCs w:val="22"/>
        </w:rPr>
        <w:t>”严格执行了环境影响评价制度和“三同时”制度，环境保护管理规章制度健全，人员责任分明，确保了各项环保措施的有效执行。试运行期间各环保设施运行正常，验收监测期间外排各种污染物的浓度和排放量达到此次验收监测标准限值的要求。同意通过验收。</w:t>
      </w:r>
    </w:p>
    <w:p w14:paraId="7E3458DF">
      <w:pPr>
        <w:keepNext w:val="0"/>
        <w:keepLines w:val="0"/>
        <w:pageBreakBefore w:val="0"/>
        <w:kinsoku/>
        <w:wordWrap/>
        <w:overflowPunct/>
        <w:topLinePunct w:val="0"/>
        <w:bidi w:val="0"/>
        <w:adjustRightInd/>
        <w:snapToGrid/>
        <w:spacing w:line="360" w:lineRule="auto"/>
        <w:ind w:left="0" w:leftChars="0" w:firstLine="482" w:firstLineChars="200"/>
        <w:textAlignment w:val="auto"/>
        <w:rPr>
          <w:rFonts w:hint="default" w:ascii="Times New Roman" w:hAnsi="Times New Roman" w:cs="Times New Roman"/>
          <w:b/>
          <w:bCs/>
          <w:kern w:val="0"/>
          <w:sz w:val="24"/>
          <w:szCs w:val="22"/>
        </w:rPr>
      </w:pPr>
      <w:r>
        <w:rPr>
          <w:rFonts w:hint="default" w:ascii="Times New Roman" w:hAnsi="Times New Roman" w:cs="Times New Roman"/>
          <w:b/>
          <w:bCs/>
          <w:kern w:val="0"/>
          <w:sz w:val="24"/>
          <w:szCs w:val="22"/>
        </w:rPr>
        <w:t>六、后续要求及建议</w:t>
      </w:r>
    </w:p>
    <w:p w14:paraId="20B77D04">
      <w:pPr>
        <w:pStyle w:val="45"/>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0"/>
        <w:rPr>
          <w:rFonts w:hint="eastAsia"/>
          <w:color w:val="000000"/>
          <w:kern w:val="0"/>
          <w:sz w:val="24"/>
          <w:lang w:val="en-US" w:eastAsia="zh-CN"/>
        </w:rPr>
      </w:pPr>
      <w:r>
        <w:rPr>
          <w:rFonts w:hint="eastAsia"/>
          <w:color w:val="000000"/>
          <w:kern w:val="0"/>
          <w:sz w:val="24"/>
          <w:lang w:val="en-US" w:eastAsia="zh-CN"/>
        </w:rPr>
        <w:t>进一步完善生产上固体废物分类收集和贮存工作，落实相应管理制度，做好废机油、废切屑液等危险废物管理台账，</w:t>
      </w:r>
      <w:r>
        <w:rPr>
          <w:rFonts w:hint="eastAsia" w:ascii="Times New Roman" w:hAnsi="Times New Roman" w:cs="Times New Roman"/>
          <w:bCs/>
          <w:color w:val="auto"/>
          <w:sz w:val="24"/>
          <w:szCs w:val="24"/>
          <w:highlight w:val="none"/>
          <w:lang w:val="en-US" w:eastAsia="zh-CN"/>
        </w:rPr>
        <w:t>危险废物按照《危险废物识别标志设置技术规范》（HJ 1276-2022）相关要求设置标识标牌、及时更新危险废物标签</w:t>
      </w:r>
      <w:r>
        <w:rPr>
          <w:rFonts w:hint="eastAsia"/>
          <w:color w:val="000000"/>
          <w:kern w:val="0"/>
          <w:sz w:val="24"/>
          <w:lang w:val="en-US" w:eastAsia="zh-CN"/>
        </w:rPr>
        <w:t>。</w:t>
      </w:r>
    </w:p>
    <w:p w14:paraId="0564A2D1">
      <w:pPr>
        <w:pStyle w:val="9"/>
        <w:keepNext w:val="0"/>
        <w:keepLines w:val="0"/>
        <w:pageBreakBefore w:val="0"/>
        <w:widowControl w:val="0"/>
        <w:tabs>
          <w:tab w:val="left" w:pos="654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eastAsiaTheme="minorEastAsia"/>
          <w:kern w:val="0"/>
          <w:sz w:val="24"/>
          <w:szCs w:val="22"/>
        </w:rPr>
      </w:pPr>
      <w:r>
        <w:rPr>
          <w:rFonts w:hint="eastAsia"/>
          <w:b w:val="0"/>
          <w:bCs/>
          <w:color w:val="000000"/>
          <w:sz w:val="24"/>
          <w:szCs w:val="24"/>
        </w:rPr>
        <w:t>（</w:t>
      </w:r>
      <w:r>
        <w:rPr>
          <w:rFonts w:hint="eastAsia"/>
          <w:b w:val="0"/>
          <w:bCs/>
          <w:color w:val="000000"/>
          <w:sz w:val="24"/>
          <w:szCs w:val="24"/>
          <w:lang w:val="en-US" w:eastAsia="zh-CN"/>
        </w:rPr>
        <w:t>2</w:t>
      </w:r>
      <w:r>
        <w:rPr>
          <w:rFonts w:hint="eastAsia"/>
          <w:b w:val="0"/>
          <w:bCs/>
          <w:color w:val="000000"/>
          <w:sz w:val="24"/>
          <w:szCs w:val="24"/>
        </w:rPr>
        <w:t>）</w:t>
      </w:r>
      <w:r>
        <w:rPr>
          <w:rFonts w:hint="eastAsia"/>
          <w:color w:val="000000"/>
          <w:kern w:val="0"/>
          <w:sz w:val="24"/>
          <w:lang w:val="en-US" w:eastAsia="zh-CN"/>
        </w:rPr>
        <w:t>进一步加强企业环保管理的规章制度，配置落实专职的环保管理人员，强化环境管理和建立环保管理档案</w:t>
      </w:r>
      <w:r>
        <w:rPr>
          <w:rFonts w:hint="default" w:ascii="Times New Roman" w:hAnsi="Times New Roman" w:cs="Times New Roman" w:eastAsiaTheme="minorEastAsia"/>
          <w:kern w:val="0"/>
          <w:sz w:val="24"/>
          <w:szCs w:val="22"/>
        </w:rPr>
        <w:t>。</w:t>
      </w:r>
    </w:p>
    <w:p w14:paraId="679AA920">
      <w:pPr>
        <w:spacing w:line="360" w:lineRule="auto"/>
        <w:ind w:firstLine="480" w:firstLineChars="200"/>
        <w:rPr>
          <w:kern w:val="0"/>
          <w:sz w:val="24"/>
          <w:szCs w:val="22"/>
        </w:rPr>
      </w:pPr>
      <w:r>
        <w:rPr>
          <w:kern w:val="0"/>
          <w:sz w:val="24"/>
          <w:szCs w:val="22"/>
        </w:rPr>
        <w:t>验收组成员：</w:t>
      </w:r>
    </w:p>
    <w:p w14:paraId="31CD3E0A">
      <w:pPr>
        <w:wordWrap w:val="0"/>
        <w:spacing w:line="360" w:lineRule="auto"/>
        <w:jc w:val="right"/>
        <w:rPr>
          <w:kern w:val="0"/>
          <w:sz w:val="24"/>
          <w:szCs w:val="22"/>
        </w:rPr>
      </w:pPr>
    </w:p>
    <w:p w14:paraId="3275ED65">
      <w:pPr>
        <w:wordWrap w:val="0"/>
        <w:spacing w:line="360" w:lineRule="auto"/>
        <w:jc w:val="right"/>
        <w:rPr>
          <w:kern w:val="0"/>
          <w:sz w:val="24"/>
          <w:szCs w:val="22"/>
        </w:rPr>
      </w:pPr>
      <w:r>
        <w:rPr>
          <w:kern w:val="0"/>
          <w:sz w:val="24"/>
          <w:szCs w:val="22"/>
        </w:rPr>
        <w:t>202</w:t>
      </w:r>
      <w:r>
        <w:rPr>
          <w:rFonts w:hint="eastAsia"/>
          <w:kern w:val="0"/>
          <w:sz w:val="24"/>
          <w:szCs w:val="22"/>
          <w:lang w:val="en-US" w:eastAsia="zh-CN"/>
        </w:rPr>
        <w:t>5</w:t>
      </w:r>
      <w:r>
        <w:rPr>
          <w:kern w:val="0"/>
          <w:sz w:val="24"/>
          <w:szCs w:val="22"/>
        </w:rPr>
        <w:t>年</w:t>
      </w:r>
      <w:r>
        <w:rPr>
          <w:rFonts w:hint="eastAsia"/>
          <w:kern w:val="0"/>
          <w:sz w:val="24"/>
          <w:szCs w:val="22"/>
          <w:lang w:val="en-US" w:eastAsia="zh-CN"/>
        </w:rPr>
        <w:t>9</w:t>
      </w:r>
      <w:r>
        <w:rPr>
          <w:kern w:val="0"/>
          <w:sz w:val="24"/>
          <w:szCs w:val="22"/>
        </w:rPr>
        <w:t>月</w:t>
      </w:r>
      <w:r>
        <w:rPr>
          <w:rFonts w:hint="eastAsia"/>
          <w:kern w:val="0"/>
          <w:sz w:val="24"/>
          <w:szCs w:val="22"/>
          <w:lang w:val="en-US" w:eastAsia="zh-CN"/>
        </w:rPr>
        <w:t>1</w:t>
      </w:r>
      <w:r>
        <w:rPr>
          <w:kern w:val="0"/>
          <w:sz w:val="24"/>
          <w:szCs w:val="22"/>
        </w:rPr>
        <w:t>日</w:t>
      </w:r>
    </w:p>
    <w:p w14:paraId="2900C232">
      <w:pPr>
        <w:widowControl/>
        <w:adjustRightInd w:val="0"/>
        <w:snapToGrid w:val="0"/>
        <w:spacing w:line="360" w:lineRule="auto"/>
        <w:jc w:val="center"/>
        <w:rPr>
          <w:rFonts w:hint="eastAsia" w:ascii="宋体" w:hAnsi="宋体" w:eastAsia="宋体" w:cs="宋体"/>
          <w:kern w:val="0"/>
          <w:sz w:val="32"/>
          <w:szCs w:val="32"/>
          <w:lang w:eastAsia="zh-CN"/>
        </w:rPr>
      </w:pPr>
      <w:r>
        <w:rPr>
          <w:rFonts w:hint="eastAsia" w:ascii="宋体" w:hAnsi="宋体" w:cs="宋体"/>
          <w:kern w:val="0"/>
          <w:sz w:val="32"/>
          <w:szCs w:val="32"/>
          <w:lang w:eastAsia="zh-CN"/>
        </w:rPr>
        <w:t>德阳广大鑫宏科技有限公司</w:t>
      </w:r>
    </w:p>
    <w:p w14:paraId="731DFCF0">
      <w:pPr>
        <w:widowControl/>
        <w:adjustRightInd w:val="0"/>
        <w:snapToGrid w:val="0"/>
        <w:spacing w:line="360" w:lineRule="auto"/>
        <w:jc w:val="center"/>
        <w:rPr>
          <w:rFonts w:hint="eastAsia" w:ascii="宋体" w:hAnsi="宋体" w:eastAsia="宋体" w:cs="宋体"/>
          <w:kern w:val="0"/>
          <w:sz w:val="32"/>
          <w:szCs w:val="32"/>
        </w:rPr>
      </w:pPr>
      <w:r>
        <w:rPr>
          <w:rFonts w:hint="eastAsia" w:ascii="宋体" w:hAnsi="宋体" w:cs="宋体"/>
          <w:kern w:val="0"/>
          <w:sz w:val="32"/>
          <w:szCs w:val="32"/>
          <w:lang w:eastAsia="zh-CN"/>
        </w:rPr>
        <w:t>广大鑫宏高端装备加工制造项目（一期）</w:t>
      </w:r>
    </w:p>
    <w:p w14:paraId="70C50ADD">
      <w:pPr>
        <w:widowControl/>
        <w:adjustRightInd w:val="0"/>
        <w:snapToGrid w:val="0"/>
        <w:spacing w:line="360" w:lineRule="auto"/>
        <w:jc w:val="center"/>
        <w:rPr>
          <w:rFonts w:hint="eastAsia" w:ascii="宋体" w:hAnsi="宋体" w:eastAsia="宋体" w:cs="宋体"/>
          <w:kern w:val="0"/>
          <w:sz w:val="32"/>
          <w:szCs w:val="32"/>
        </w:rPr>
      </w:pPr>
      <w:r>
        <w:rPr>
          <w:rFonts w:hint="eastAsia" w:ascii="宋体" w:hAnsi="宋体" w:eastAsia="宋体" w:cs="宋体"/>
          <w:kern w:val="0"/>
          <w:sz w:val="32"/>
          <w:szCs w:val="32"/>
        </w:rPr>
        <w:t>竣工环境保护验收组名单</w:t>
      </w:r>
    </w:p>
    <w:p w14:paraId="00A142C9">
      <w:pPr>
        <w:pStyle w:val="20"/>
        <w:spacing w:line="360" w:lineRule="auto"/>
        <w:jc w:val="center"/>
        <w:rPr>
          <w:rFonts w:hint="eastAsia" w:ascii="宋体" w:hAnsi="宋体" w:eastAsia="宋体" w:cs="宋体"/>
        </w:rPr>
      </w:pPr>
      <w:r>
        <w:rPr>
          <w:rFonts w:hint="eastAsia" w:ascii="宋体" w:hAnsi="宋体" w:eastAsia="宋体" w:cs="宋体"/>
          <w:color w:val="auto"/>
          <w:sz w:val="32"/>
          <w:szCs w:val="32"/>
        </w:rPr>
        <w:t>202</w:t>
      </w:r>
      <w:r>
        <w:rPr>
          <w:rFonts w:hint="eastAsia" w:hAnsi="宋体" w:cs="宋体"/>
          <w:color w:val="auto"/>
          <w:sz w:val="32"/>
          <w:szCs w:val="32"/>
          <w:lang w:val="en-US" w:eastAsia="zh-CN"/>
        </w:rPr>
        <w:t>5</w:t>
      </w:r>
      <w:r>
        <w:rPr>
          <w:rFonts w:hint="eastAsia" w:ascii="宋体" w:hAnsi="宋体" w:eastAsia="宋体" w:cs="宋体"/>
          <w:color w:val="auto"/>
          <w:sz w:val="32"/>
          <w:szCs w:val="32"/>
        </w:rPr>
        <w:t>年</w:t>
      </w:r>
      <w:r>
        <w:rPr>
          <w:rFonts w:hint="eastAsia" w:hAnsi="宋体" w:cs="宋体"/>
          <w:color w:val="auto"/>
          <w:sz w:val="32"/>
          <w:szCs w:val="32"/>
          <w:lang w:val="en-US" w:eastAsia="zh-CN"/>
        </w:rPr>
        <w:t>9</w:t>
      </w:r>
      <w:r>
        <w:rPr>
          <w:rFonts w:hint="eastAsia" w:ascii="宋体" w:hAnsi="宋体" w:eastAsia="宋体" w:cs="宋体"/>
          <w:color w:val="auto"/>
          <w:sz w:val="32"/>
          <w:szCs w:val="32"/>
        </w:rPr>
        <w:t>月</w:t>
      </w:r>
      <w:r>
        <w:rPr>
          <w:rFonts w:hint="eastAsia" w:hAnsi="宋体" w:cs="宋体"/>
          <w:color w:val="auto"/>
          <w:sz w:val="32"/>
          <w:szCs w:val="32"/>
          <w:lang w:val="en-US" w:eastAsia="zh-CN"/>
        </w:rPr>
        <w:t>1</w:t>
      </w:r>
      <w:r>
        <w:rPr>
          <w:rFonts w:hint="eastAsia" w:ascii="宋体" w:hAnsi="宋体" w:eastAsia="宋体" w:cs="宋体"/>
          <w:color w:val="auto"/>
          <w:sz w:val="32"/>
          <w:szCs w:val="32"/>
        </w:rPr>
        <w:t>日</w:t>
      </w:r>
    </w:p>
    <w:tbl>
      <w:tblPr>
        <w:tblStyle w:val="18"/>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288"/>
        <w:gridCol w:w="3151"/>
        <w:gridCol w:w="1575"/>
        <w:gridCol w:w="1575"/>
        <w:gridCol w:w="1146"/>
      </w:tblGrid>
      <w:tr w14:paraId="5C31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12" w:type="dxa"/>
            <w:noWrap/>
            <w:vAlign w:val="center"/>
          </w:tcPr>
          <w:p w14:paraId="07434167">
            <w:pPr>
              <w:widowControl/>
              <w:adjustRightInd w:val="0"/>
              <w:snapToGrid w:val="0"/>
              <w:spacing w:line="360" w:lineRule="auto"/>
              <w:jc w:val="center"/>
              <w:rPr>
                <w:sz w:val="24"/>
              </w:rPr>
            </w:pPr>
            <w:r>
              <w:rPr>
                <w:sz w:val="24"/>
              </w:rPr>
              <w:t>验收组</w:t>
            </w:r>
          </w:p>
        </w:tc>
        <w:tc>
          <w:tcPr>
            <w:tcW w:w="1288" w:type="dxa"/>
            <w:noWrap/>
            <w:vAlign w:val="center"/>
          </w:tcPr>
          <w:p w14:paraId="2D32F8C0">
            <w:pPr>
              <w:widowControl/>
              <w:adjustRightInd w:val="0"/>
              <w:snapToGrid w:val="0"/>
              <w:spacing w:line="360" w:lineRule="auto"/>
              <w:jc w:val="center"/>
              <w:rPr>
                <w:sz w:val="24"/>
              </w:rPr>
            </w:pPr>
            <w:r>
              <w:rPr>
                <w:sz w:val="24"/>
              </w:rPr>
              <w:t>姓名</w:t>
            </w:r>
          </w:p>
        </w:tc>
        <w:tc>
          <w:tcPr>
            <w:tcW w:w="3151" w:type="dxa"/>
            <w:noWrap/>
            <w:vAlign w:val="center"/>
          </w:tcPr>
          <w:p w14:paraId="4BB7E269">
            <w:pPr>
              <w:widowControl/>
              <w:adjustRightInd w:val="0"/>
              <w:snapToGrid w:val="0"/>
              <w:spacing w:line="360" w:lineRule="auto"/>
              <w:jc w:val="center"/>
              <w:rPr>
                <w:sz w:val="24"/>
              </w:rPr>
            </w:pPr>
            <w:r>
              <w:rPr>
                <w:sz w:val="24"/>
              </w:rPr>
              <w:t>单位</w:t>
            </w:r>
          </w:p>
        </w:tc>
        <w:tc>
          <w:tcPr>
            <w:tcW w:w="1575" w:type="dxa"/>
            <w:noWrap/>
            <w:vAlign w:val="center"/>
          </w:tcPr>
          <w:p w14:paraId="22B3212C">
            <w:pPr>
              <w:widowControl/>
              <w:adjustRightInd w:val="0"/>
              <w:snapToGrid w:val="0"/>
              <w:spacing w:line="360" w:lineRule="auto"/>
              <w:jc w:val="center"/>
              <w:rPr>
                <w:sz w:val="24"/>
              </w:rPr>
            </w:pPr>
            <w:r>
              <w:rPr>
                <w:sz w:val="24"/>
              </w:rPr>
              <w:t>职务/职称</w:t>
            </w:r>
          </w:p>
        </w:tc>
        <w:tc>
          <w:tcPr>
            <w:tcW w:w="1575" w:type="dxa"/>
            <w:noWrap/>
            <w:vAlign w:val="center"/>
          </w:tcPr>
          <w:p w14:paraId="2CA96754">
            <w:pPr>
              <w:widowControl/>
              <w:adjustRightInd w:val="0"/>
              <w:snapToGrid w:val="0"/>
              <w:spacing w:line="360" w:lineRule="auto"/>
              <w:jc w:val="center"/>
              <w:rPr>
                <w:sz w:val="24"/>
              </w:rPr>
            </w:pPr>
            <w:r>
              <w:rPr>
                <w:sz w:val="24"/>
              </w:rPr>
              <w:t>联系电话</w:t>
            </w:r>
          </w:p>
        </w:tc>
        <w:tc>
          <w:tcPr>
            <w:tcW w:w="1146" w:type="dxa"/>
            <w:noWrap/>
            <w:vAlign w:val="center"/>
          </w:tcPr>
          <w:p w14:paraId="579E4363">
            <w:pPr>
              <w:widowControl/>
              <w:adjustRightInd w:val="0"/>
              <w:snapToGrid w:val="0"/>
              <w:spacing w:line="360" w:lineRule="auto"/>
              <w:jc w:val="center"/>
              <w:rPr>
                <w:sz w:val="24"/>
              </w:rPr>
            </w:pPr>
            <w:r>
              <w:rPr>
                <w:sz w:val="24"/>
              </w:rPr>
              <w:t>备注</w:t>
            </w:r>
          </w:p>
        </w:tc>
      </w:tr>
      <w:tr w14:paraId="65E6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12" w:type="dxa"/>
            <w:noWrap/>
            <w:vAlign w:val="center"/>
          </w:tcPr>
          <w:p w14:paraId="00A9FAAE">
            <w:pPr>
              <w:widowControl/>
              <w:adjustRightInd w:val="0"/>
              <w:snapToGrid w:val="0"/>
              <w:spacing w:line="360" w:lineRule="auto"/>
              <w:jc w:val="center"/>
              <w:rPr>
                <w:sz w:val="24"/>
              </w:rPr>
            </w:pPr>
            <w:r>
              <w:rPr>
                <w:sz w:val="24"/>
              </w:rPr>
              <w:t>组长</w:t>
            </w:r>
          </w:p>
        </w:tc>
        <w:tc>
          <w:tcPr>
            <w:tcW w:w="1288" w:type="dxa"/>
            <w:noWrap/>
            <w:vAlign w:val="center"/>
          </w:tcPr>
          <w:p w14:paraId="539CB214">
            <w:pPr>
              <w:widowControl/>
              <w:adjustRightInd w:val="0"/>
              <w:snapToGrid w:val="0"/>
              <w:spacing w:line="360" w:lineRule="auto"/>
              <w:jc w:val="center"/>
              <w:rPr>
                <w:sz w:val="24"/>
              </w:rPr>
            </w:pPr>
          </w:p>
        </w:tc>
        <w:tc>
          <w:tcPr>
            <w:tcW w:w="3151" w:type="dxa"/>
            <w:noWrap/>
            <w:vAlign w:val="center"/>
          </w:tcPr>
          <w:p w14:paraId="3DE6D46E">
            <w:pPr>
              <w:widowControl/>
              <w:adjustRightInd w:val="0"/>
              <w:snapToGrid w:val="0"/>
              <w:spacing w:line="360" w:lineRule="auto"/>
              <w:jc w:val="center"/>
              <w:rPr>
                <w:sz w:val="24"/>
              </w:rPr>
            </w:pPr>
          </w:p>
        </w:tc>
        <w:tc>
          <w:tcPr>
            <w:tcW w:w="1575" w:type="dxa"/>
            <w:noWrap/>
            <w:vAlign w:val="center"/>
          </w:tcPr>
          <w:p w14:paraId="46CDDEC6">
            <w:pPr>
              <w:widowControl/>
              <w:adjustRightInd w:val="0"/>
              <w:snapToGrid w:val="0"/>
              <w:spacing w:line="360" w:lineRule="auto"/>
              <w:jc w:val="center"/>
              <w:rPr>
                <w:sz w:val="24"/>
              </w:rPr>
            </w:pPr>
          </w:p>
        </w:tc>
        <w:tc>
          <w:tcPr>
            <w:tcW w:w="1575" w:type="dxa"/>
            <w:noWrap/>
            <w:vAlign w:val="center"/>
          </w:tcPr>
          <w:p w14:paraId="69852FE3">
            <w:pPr>
              <w:widowControl/>
              <w:adjustRightInd w:val="0"/>
              <w:snapToGrid w:val="0"/>
              <w:spacing w:line="360" w:lineRule="auto"/>
              <w:jc w:val="center"/>
              <w:rPr>
                <w:sz w:val="24"/>
              </w:rPr>
            </w:pPr>
          </w:p>
        </w:tc>
        <w:tc>
          <w:tcPr>
            <w:tcW w:w="1146" w:type="dxa"/>
            <w:noWrap/>
            <w:vAlign w:val="center"/>
          </w:tcPr>
          <w:p w14:paraId="21944F38">
            <w:pPr>
              <w:widowControl/>
              <w:adjustRightInd w:val="0"/>
              <w:snapToGrid w:val="0"/>
              <w:spacing w:line="360" w:lineRule="auto"/>
              <w:jc w:val="center"/>
              <w:rPr>
                <w:sz w:val="24"/>
              </w:rPr>
            </w:pPr>
          </w:p>
        </w:tc>
      </w:tr>
      <w:tr w14:paraId="0D3D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12" w:type="dxa"/>
            <w:vMerge w:val="restart"/>
            <w:noWrap/>
            <w:vAlign w:val="center"/>
          </w:tcPr>
          <w:p w14:paraId="58948A4E">
            <w:pPr>
              <w:widowControl/>
              <w:adjustRightInd w:val="0"/>
              <w:snapToGrid w:val="0"/>
              <w:spacing w:line="360" w:lineRule="auto"/>
              <w:jc w:val="center"/>
              <w:rPr>
                <w:sz w:val="24"/>
              </w:rPr>
            </w:pPr>
          </w:p>
          <w:p w14:paraId="5391C0A0">
            <w:pPr>
              <w:widowControl/>
              <w:adjustRightInd w:val="0"/>
              <w:snapToGrid w:val="0"/>
              <w:spacing w:line="360" w:lineRule="auto"/>
              <w:jc w:val="center"/>
              <w:rPr>
                <w:sz w:val="24"/>
              </w:rPr>
            </w:pPr>
            <w:r>
              <w:rPr>
                <w:sz w:val="24"/>
              </w:rPr>
              <w:t>成员</w:t>
            </w:r>
          </w:p>
        </w:tc>
        <w:tc>
          <w:tcPr>
            <w:tcW w:w="1288" w:type="dxa"/>
            <w:noWrap/>
            <w:vAlign w:val="center"/>
          </w:tcPr>
          <w:p w14:paraId="517B5F10">
            <w:pPr>
              <w:widowControl/>
              <w:adjustRightInd w:val="0"/>
              <w:snapToGrid w:val="0"/>
              <w:spacing w:line="360" w:lineRule="auto"/>
              <w:jc w:val="center"/>
              <w:rPr>
                <w:sz w:val="24"/>
              </w:rPr>
            </w:pPr>
          </w:p>
        </w:tc>
        <w:tc>
          <w:tcPr>
            <w:tcW w:w="3151" w:type="dxa"/>
            <w:noWrap/>
            <w:vAlign w:val="center"/>
          </w:tcPr>
          <w:p w14:paraId="026691A1">
            <w:pPr>
              <w:widowControl/>
              <w:adjustRightInd w:val="0"/>
              <w:snapToGrid w:val="0"/>
              <w:spacing w:line="360" w:lineRule="auto"/>
              <w:jc w:val="center"/>
              <w:rPr>
                <w:sz w:val="24"/>
              </w:rPr>
            </w:pPr>
          </w:p>
        </w:tc>
        <w:tc>
          <w:tcPr>
            <w:tcW w:w="1575" w:type="dxa"/>
            <w:noWrap/>
            <w:vAlign w:val="center"/>
          </w:tcPr>
          <w:p w14:paraId="4BA41CB2">
            <w:pPr>
              <w:widowControl/>
              <w:adjustRightInd w:val="0"/>
              <w:snapToGrid w:val="0"/>
              <w:spacing w:line="360" w:lineRule="auto"/>
              <w:jc w:val="center"/>
              <w:rPr>
                <w:sz w:val="24"/>
              </w:rPr>
            </w:pPr>
          </w:p>
        </w:tc>
        <w:tc>
          <w:tcPr>
            <w:tcW w:w="1575" w:type="dxa"/>
            <w:noWrap/>
            <w:vAlign w:val="center"/>
          </w:tcPr>
          <w:p w14:paraId="7328F5F2">
            <w:pPr>
              <w:widowControl/>
              <w:adjustRightInd w:val="0"/>
              <w:snapToGrid w:val="0"/>
              <w:spacing w:line="360" w:lineRule="auto"/>
              <w:jc w:val="center"/>
              <w:rPr>
                <w:sz w:val="24"/>
              </w:rPr>
            </w:pPr>
          </w:p>
        </w:tc>
        <w:tc>
          <w:tcPr>
            <w:tcW w:w="1146" w:type="dxa"/>
            <w:noWrap/>
            <w:vAlign w:val="center"/>
          </w:tcPr>
          <w:p w14:paraId="378FACFB">
            <w:pPr>
              <w:widowControl/>
              <w:adjustRightInd w:val="0"/>
              <w:snapToGrid w:val="0"/>
              <w:spacing w:line="360" w:lineRule="auto"/>
              <w:jc w:val="center"/>
              <w:rPr>
                <w:sz w:val="24"/>
              </w:rPr>
            </w:pPr>
          </w:p>
        </w:tc>
      </w:tr>
      <w:tr w14:paraId="4159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12" w:type="dxa"/>
            <w:vMerge w:val="continue"/>
            <w:tcBorders/>
            <w:noWrap/>
            <w:vAlign w:val="center"/>
          </w:tcPr>
          <w:p w14:paraId="6F7FC4A9">
            <w:pPr>
              <w:widowControl/>
              <w:adjustRightInd w:val="0"/>
              <w:snapToGrid w:val="0"/>
              <w:spacing w:line="360" w:lineRule="auto"/>
              <w:jc w:val="center"/>
              <w:rPr>
                <w:sz w:val="24"/>
              </w:rPr>
            </w:pPr>
          </w:p>
        </w:tc>
        <w:tc>
          <w:tcPr>
            <w:tcW w:w="1288" w:type="dxa"/>
            <w:noWrap/>
            <w:vAlign w:val="center"/>
          </w:tcPr>
          <w:p w14:paraId="65552063">
            <w:pPr>
              <w:widowControl/>
              <w:adjustRightInd w:val="0"/>
              <w:snapToGrid w:val="0"/>
              <w:spacing w:line="360" w:lineRule="auto"/>
              <w:jc w:val="center"/>
              <w:rPr>
                <w:sz w:val="24"/>
              </w:rPr>
            </w:pPr>
          </w:p>
        </w:tc>
        <w:tc>
          <w:tcPr>
            <w:tcW w:w="3151" w:type="dxa"/>
            <w:noWrap/>
            <w:vAlign w:val="center"/>
          </w:tcPr>
          <w:p w14:paraId="352800FE">
            <w:pPr>
              <w:widowControl/>
              <w:adjustRightInd w:val="0"/>
              <w:snapToGrid w:val="0"/>
              <w:spacing w:line="360" w:lineRule="auto"/>
              <w:jc w:val="center"/>
              <w:rPr>
                <w:sz w:val="24"/>
              </w:rPr>
            </w:pPr>
          </w:p>
        </w:tc>
        <w:tc>
          <w:tcPr>
            <w:tcW w:w="1575" w:type="dxa"/>
            <w:noWrap/>
            <w:vAlign w:val="center"/>
          </w:tcPr>
          <w:p w14:paraId="6201ED0F">
            <w:pPr>
              <w:widowControl/>
              <w:adjustRightInd w:val="0"/>
              <w:snapToGrid w:val="0"/>
              <w:spacing w:line="360" w:lineRule="auto"/>
              <w:jc w:val="center"/>
              <w:rPr>
                <w:sz w:val="24"/>
              </w:rPr>
            </w:pPr>
          </w:p>
        </w:tc>
        <w:tc>
          <w:tcPr>
            <w:tcW w:w="1575" w:type="dxa"/>
            <w:noWrap/>
            <w:vAlign w:val="center"/>
          </w:tcPr>
          <w:p w14:paraId="79123F26">
            <w:pPr>
              <w:widowControl/>
              <w:adjustRightInd w:val="0"/>
              <w:snapToGrid w:val="0"/>
              <w:spacing w:line="360" w:lineRule="auto"/>
              <w:jc w:val="center"/>
              <w:rPr>
                <w:sz w:val="24"/>
              </w:rPr>
            </w:pPr>
          </w:p>
        </w:tc>
        <w:tc>
          <w:tcPr>
            <w:tcW w:w="1146" w:type="dxa"/>
            <w:noWrap/>
            <w:vAlign w:val="center"/>
          </w:tcPr>
          <w:p w14:paraId="3E03F655">
            <w:pPr>
              <w:widowControl/>
              <w:adjustRightInd w:val="0"/>
              <w:snapToGrid w:val="0"/>
              <w:spacing w:line="360" w:lineRule="auto"/>
              <w:jc w:val="center"/>
              <w:rPr>
                <w:sz w:val="24"/>
              </w:rPr>
            </w:pPr>
          </w:p>
        </w:tc>
      </w:tr>
      <w:tr w14:paraId="7EB0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12" w:type="dxa"/>
            <w:vMerge w:val="continue"/>
            <w:tcBorders/>
            <w:noWrap/>
            <w:vAlign w:val="center"/>
          </w:tcPr>
          <w:p w14:paraId="67B50F53">
            <w:pPr>
              <w:widowControl/>
              <w:adjustRightInd w:val="0"/>
              <w:snapToGrid w:val="0"/>
              <w:spacing w:line="360" w:lineRule="auto"/>
              <w:jc w:val="center"/>
              <w:rPr>
                <w:sz w:val="24"/>
              </w:rPr>
            </w:pPr>
          </w:p>
        </w:tc>
        <w:tc>
          <w:tcPr>
            <w:tcW w:w="1288" w:type="dxa"/>
            <w:noWrap/>
            <w:vAlign w:val="center"/>
          </w:tcPr>
          <w:p w14:paraId="7F40EB4E">
            <w:pPr>
              <w:widowControl/>
              <w:adjustRightInd w:val="0"/>
              <w:snapToGrid w:val="0"/>
              <w:spacing w:line="360" w:lineRule="auto"/>
              <w:jc w:val="center"/>
              <w:rPr>
                <w:sz w:val="24"/>
              </w:rPr>
            </w:pPr>
          </w:p>
        </w:tc>
        <w:tc>
          <w:tcPr>
            <w:tcW w:w="3151" w:type="dxa"/>
            <w:noWrap/>
            <w:vAlign w:val="center"/>
          </w:tcPr>
          <w:p w14:paraId="682B22C3">
            <w:pPr>
              <w:widowControl/>
              <w:adjustRightInd w:val="0"/>
              <w:snapToGrid w:val="0"/>
              <w:spacing w:line="360" w:lineRule="auto"/>
              <w:jc w:val="center"/>
              <w:rPr>
                <w:sz w:val="24"/>
              </w:rPr>
            </w:pPr>
          </w:p>
        </w:tc>
        <w:tc>
          <w:tcPr>
            <w:tcW w:w="1575" w:type="dxa"/>
            <w:noWrap/>
            <w:vAlign w:val="center"/>
          </w:tcPr>
          <w:p w14:paraId="4A994047">
            <w:pPr>
              <w:widowControl/>
              <w:adjustRightInd w:val="0"/>
              <w:snapToGrid w:val="0"/>
              <w:spacing w:line="360" w:lineRule="auto"/>
              <w:jc w:val="center"/>
              <w:rPr>
                <w:sz w:val="24"/>
              </w:rPr>
            </w:pPr>
          </w:p>
        </w:tc>
        <w:tc>
          <w:tcPr>
            <w:tcW w:w="1575" w:type="dxa"/>
            <w:noWrap/>
            <w:vAlign w:val="center"/>
          </w:tcPr>
          <w:p w14:paraId="2B28B9EA">
            <w:pPr>
              <w:widowControl/>
              <w:adjustRightInd w:val="0"/>
              <w:snapToGrid w:val="0"/>
              <w:spacing w:line="360" w:lineRule="auto"/>
              <w:jc w:val="center"/>
              <w:rPr>
                <w:sz w:val="24"/>
              </w:rPr>
            </w:pPr>
          </w:p>
        </w:tc>
        <w:tc>
          <w:tcPr>
            <w:tcW w:w="1146" w:type="dxa"/>
            <w:noWrap/>
            <w:vAlign w:val="center"/>
          </w:tcPr>
          <w:p w14:paraId="0A88E86D">
            <w:pPr>
              <w:widowControl/>
              <w:adjustRightInd w:val="0"/>
              <w:snapToGrid w:val="0"/>
              <w:spacing w:line="360" w:lineRule="auto"/>
              <w:jc w:val="center"/>
              <w:rPr>
                <w:sz w:val="24"/>
              </w:rPr>
            </w:pPr>
          </w:p>
        </w:tc>
      </w:tr>
      <w:tr w14:paraId="2204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12" w:type="dxa"/>
            <w:vMerge w:val="continue"/>
            <w:tcBorders/>
            <w:noWrap/>
            <w:vAlign w:val="center"/>
          </w:tcPr>
          <w:p w14:paraId="464BD6A4">
            <w:pPr>
              <w:widowControl/>
              <w:adjustRightInd w:val="0"/>
              <w:snapToGrid w:val="0"/>
              <w:spacing w:line="360" w:lineRule="auto"/>
              <w:jc w:val="center"/>
              <w:rPr>
                <w:sz w:val="24"/>
              </w:rPr>
            </w:pPr>
          </w:p>
        </w:tc>
        <w:tc>
          <w:tcPr>
            <w:tcW w:w="1288" w:type="dxa"/>
            <w:noWrap/>
            <w:vAlign w:val="center"/>
          </w:tcPr>
          <w:p w14:paraId="41EE82B9">
            <w:pPr>
              <w:widowControl/>
              <w:adjustRightInd w:val="0"/>
              <w:snapToGrid w:val="0"/>
              <w:spacing w:line="360" w:lineRule="auto"/>
              <w:jc w:val="center"/>
              <w:rPr>
                <w:sz w:val="24"/>
              </w:rPr>
            </w:pPr>
          </w:p>
        </w:tc>
        <w:tc>
          <w:tcPr>
            <w:tcW w:w="3151" w:type="dxa"/>
            <w:noWrap/>
            <w:vAlign w:val="center"/>
          </w:tcPr>
          <w:p w14:paraId="38A1F94D">
            <w:pPr>
              <w:widowControl/>
              <w:adjustRightInd w:val="0"/>
              <w:snapToGrid w:val="0"/>
              <w:spacing w:line="360" w:lineRule="auto"/>
              <w:jc w:val="center"/>
              <w:rPr>
                <w:sz w:val="24"/>
              </w:rPr>
            </w:pPr>
          </w:p>
        </w:tc>
        <w:tc>
          <w:tcPr>
            <w:tcW w:w="1575" w:type="dxa"/>
            <w:noWrap/>
            <w:vAlign w:val="center"/>
          </w:tcPr>
          <w:p w14:paraId="69E97F6F">
            <w:pPr>
              <w:widowControl/>
              <w:adjustRightInd w:val="0"/>
              <w:snapToGrid w:val="0"/>
              <w:spacing w:line="360" w:lineRule="auto"/>
              <w:jc w:val="center"/>
              <w:rPr>
                <w:sz w:val="24"/>
              </w:rPr>
            </w:pPr>
          </w:p>
        </w:tc>
        <w:tc>
          <w:tcPr>
            <w:tcW w:w="1575" w:type="dxa"/>
            <w:noWrap/>
            <w:vAlign w:val="center"/>
          </w:tcPr>
          <w:p w14:paraId="7B2D4164">
            <w:pPr>
              <w:widowControl/>
              <w:adjustRightInd w:val="0"/>
              <w:snapToGrid w:val="0"/>
              <w:spacing w:line="360" w:lineRule="auto"/>
              <w:jc w:val="center"/>
              <w:rPr>
                <w:sz w:val="24"/>
              </w:rPr>
            </w:pPr>
          </w:p>
        </w:tc>
        <w:tc>
          <w:tcPr>
            <w:tcW w:w="1146" w:type="dxa"/>
            <w:noWrap/>
            <w:vAlign w:val="center"/>
          </w:tcPr>
          <w:p w14:paraId="60CB1E67">
            <w:pPr>
              <w:widowControl/>
              <w:adjustRightInd w:val="0"/>
              <w:snapToGrid w:val="0"/>
              <w:spacing w:line="360" w:lineRule="auto"/>
              <w:jc w:val="center"/>
              <w:rPr>
                <w:sz w:val="24"/>
              </w:rPr>
            </w:pPr>
          </w:p>
        </w:tc>
      </w:tr>
      <w:tr w14:paraId="5678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12" w:type="dxa"/>
            <w:vMerge w:val="continue"/>
            <w:tcBorders/>
            <w:noWrap/>
            <w:vAlign w:val="center"/>
          </w:tcPr>
          <w:p w14:paraId="5DD25924">
            <w:pPr>
              <w:widowControl/>
              <w:adjustRightInd w:val="0"/>
              <w:snapToGrid w:val="0"/>
              <w:spacing w:line="360" w:lineRule="auto"/>
              <w:jc w:val="center"/>
              <w:rPr>
                <w:sz w:val="24"/>
              </w:rPr>
            </w:pPr>
          </w:p>
        </w:tc>
        <w:tc>
          <w:tcPr>
            <w:tcW w:w="1288" w:type="dxa"/>
            <w:noWrap/>
            <w:vAlign w:val="center"/>
          </w:tcPr>
          <w:p w14:paraId="70AB234B">
            <w:pPr>
              <w:widowControl/>
              <w:adjustRightInd w:val="0"/>
              <w:snapToGrid w:val="0"/>
              <w:spacing w:line="360" w:lineRule="auto"/>
              <w:jc w:val="center"/>
              <w:rPr>
                <w:sz w:val="24"/>
              </w:rPr>
            </w:pPr>
          </w:p>
        </w:tc>
        <w:tc>
          <w:tcPr>
            <w:tcW w:w="3151" w:type="dxa"/>
            <w:noWrap/>
            <w:vAlign w:val="center"/>
          </w:tcPr>
          <w:p w14:paraId="0920ABE3">
            <w:pPr>
              <w:widowControl/>
              <w:adjustRightInd w:val="0"/>
              <w:snapToGrid w:val="0"/>
              <w:spacing w:line="360" w:lineRule="auto"/>
              <w:jc w:val="center"/>
              <w:rPr>
                <w:sz w:val="24"/>
              </w:rPr>
            </w:pPr>
          </w:p>
        </w:tc>
        <w:tc>
          <w:tcPr>
            <w:tcW w:w="1575" w:type="dxa"/>
            <w:noWrap/>
            <w:vAlign w:val="center"/>
          </w:tcPr>
          <w:p w14:paraId="314B9BC2">
            <w:pPr>
              <w:widowControl/>
              <w:adjustRightInd w:val="0"/>
              <w:snapToGrid w:val="0"/>
              <w:spacing w:line="360" w:lineRule="auto"/>
              <w:jc w:val="center"/>
              <w:rPr>
                <w:sz w:val="24"/>
              </w:rPr>
            </w:pPr>
          </w:p>
        </w:tc>
        <w:tc>
          <w:tcPr>
            <w:tcW w:w="1575" w:type="dxa"/>
            <w:noWrap/>
            <w:vAlign w:val="center"/>
          </w:tcPr>
          <w:p w14:paraId="51A39BE9">
            <w:pPr>
              <w:widowControl/>
              <w:adjustRightInd w:val="0"/>
              <w:snapToGrid w:val="0"/>
              <w:spacing w:line="360" w:lineRule="auto"/>
              <w:jc w:val="center"/>
              <w:rPr>
                <w:sz w:val="24"/>
              </w:rPr>
            </w:pPr>
          </w:p>
        </w:tc>
        <w:tc>
          <w:tcPr>
            <w:tcW w:w="1146" w:type="dxa"/>
            <w:noWrap/>
            <w:vAlign w:val="center"/>
          </w:tcPr>
          <w:p w14:paraId="691B0CAB">
            <w:pPr>
              <w:widowControl/>
              <w:adjustRightInd w:val="0"/>
              <w:snapToGrid w:val="0"/>
              <w:spacing w:line="360" w:lineRule="auto"/>
              <w:jc w:val="center"/>
              <w:rPr>
                <w:sz w:val="24"/>
              </w:rPr>
            </w:pPr>
          </w:p>
        </w:tc>
      </w:tr>
      <w:tr w14:paraId="3B2B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12" w:type="dxa"/>
            <w:vMerge w:val="continue"/>
            <w:tcBorders/>
            <w:noWrap/>
            <w:vAlign w:val="center"/>
          </w:tcPr>
          <w:p w14:paraId="2ED7C9F2">
            <w:pPr>
              <w:widowControl/>
              <w:adjustRightInd w:val="0"/>
              <w:snapToGrid w:val="0"/>
              <w:spacing w:line="360" w:lineRule="auto"/>
              <w:jc w:val="center"/>
              <w:rPr>
                <w:sz w:val="24"/>
              </w:rPr>
            </w:pPr>
          </w:p>
        </w:tc>
        <w:tc>
          <w:tcPr>
            <w:tcW w:w="1288" w:type="dxa"/>
            <w:noWrap/>
            <w:vAlign w:val="center"/>
          </w:tcPr>
          <w:p w14:paraId="09CEEA45">
            <w:pPr>
              <w:widowControl/>
              <w:adjustRightInd w:val="0"/>
              <w:snapToGrid w:val="0"/>
              <w:spacing w:line="360" w:lineRule="auto"/>
              <w:jc w:val="center"/>
              <w:rPr>
                <w:sz w:val="24"/>
              </w:rPr>
            </w:pPr>
          </w:p>
        </w:tc>
        <w:tc>
          <w:tcPr>
            <w:tcW w:w="3151" w:type="dxa"/>
            <w:noWrap/>
            <w:vAlign w:val="center"/>
          </w:tcPr>
          <w:p w14:paraId="275D4547">
            <w:pPr>
              <w:widowControl/>
              <w:adjustRightInd w:val="0"/>
              <w:snapToGrid w:val="0"/>
              <w:spacing w:line="360" w:lineRule="auto"/>
              <w:jc w:val="center"/>
              <w:rPr>
                <w:sz w:val="24"/>
              </w:rPr>
            </w:pPr>
          </w:p>
        </w:tc>
        <w:tc>
          <w:tcPr>
            <w:tcW w:w="1575" w:type="dxa"/>
            <w:noWrap/>
            <w:vAlign w:val="center"/>
          </w:tcPr>
          <w:p w14:paraId="12EF8BEC">
            <w:pPr>
              <w:widowControl/>
              <w:adjustRightInd w:val="0"/>
              <w:snapToGrid w:val="0"/>
              <w:spacing w:line="360" w:lineRule="auto"/>
              <w:jc w:val="center"/>
              <w:rPr>
                <w:sz w:val="24"/>
              </w:rPr>
            </w:pPr>
          </w:p>
        </w:tc>
        <w:tc>
          <w:tcPr>
            <w:tcW w:w="1575" w:type="dxa"/>
            <w:noWrap/>
            <w:vAlign w:val="center"/>
          </w:tcPr>
          <w:p w14:paraId="412A4248">
            <w:pPr>
              <w:widowControl/>
              <w:adjustRightInd w:val="0"/>
              <w:snapToGrid w:val="0"/>
              <w:spacing w:line="360" w:lineRule="auto"/>
              <w:jc w:val="center"/>
              <w:rPr>
                <w:sz w:val="24"/>
              </w:rPr>
            </w:pPr>
          </w:p>
        </w:tc>
        <w:tc>
          <w:tcPr>
            <w:tcW w:w="1146" w:type="dxa"/>
            <w:noWrap/>
            <w:vAlign w:val="center"/>
          </w:tcPr>
          <w:p w14:paraId="44016D34">
            <w:pPr>
              <w:widowControl/>
              <w:adjustRightInd w:val="0"/>
              <w:snapToGrid w:val="0"/>
              <w:spacing w:line="360" w:lineRule="auto"/>
              <w:jc w:val="center"/>
              <w:rPr>
                <w:sz w:val="24"/>
              </w:rPr>
            </w:pPr>
          </w:p>
        </w:tc>
      </w:tr>
      <w:tr w14:paraId="4FC8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12" w:type="dxa"/>
            <w:vMerge w:val="continue"/>
            <w:tcBorders/>
            <w:noWrap/>
            <w:vAlign w:val="center"/>
          </w:tcPr>
          <w:p w14:paraId="0BBB53B8">
            <w:pPr>
              <w:widowControl/>
              <w:adjustRightInd w:val="0"/>
              <w:snapToGrid w:val="0"/>
              <w:spacing w:line="360" w:lineRule="auto"/>
              <w:jc w:val="center"/>
              <w:rPr>
                <w:sz w:val="24"/>
              </w:rPr>
            </w:pPr>
          </w:p>
        </w:tc>
        <w:tc>
          <w:tcPr>
            <w:tcW w:w="1288" w:type="dxa"/>
            <w:noWrap/>
            <w:vAlign w:val="center"/>
          </w:tcPr>
          <w:p w14:paraId="36B41C53">
            <w:pPr>
              <w:widowControl/>
              <w:adjustRightInd w:val="0"/>
              <w:snapToGrid w:val="0"/>
              <w:spacing w:line="360" w:lineRule="auto"/>
              <w:jc w:val="center"/>
              <w:rPr>
                <w:sz w:val="24"/>
              </w:rPr>
            </w:pPr>
          </w:p>
        </w:tc>
        <w:tc>
          <w:tcPr>
            <w:tcW w:w="3151" w:type="dxa"/>
            <w:noWrap/>
            <w:vAlign w:val="center"/>
          </w:tcPr>
          <w:p w14:paraId="04490C34">
            <w:pPr>
              <w:widowControl/>
              <w:adjustRightInd w:val="0"/>
              <w:snapToGrid w:val="0"/>
              <w:spacing w:line="360" w:lineRule="auto"/>
              <w:jc w:val="center"/>
              <w:rPr>
                <w:sz w:val="24"/>
              </w:rPr>
            </w:pPr>
          </w:p>
        </w:tc>
        <w:tc>
          <w:tcPr>
            <w:tcW w:w="1575" w:type="dxa"/>
            <w:noWrap/>
            <w:vAlign w:val="center"/>
          </w:tcPr>
          <w:p w14:paraId="158BD748">
            <w:pPr>
              <w:widowControl/>
              <w:adjustRightInd w:val="0"/>
              <w:snapToGrid w:val="0"/>
              <w:spacing w:line="360" w:lineRule="auto"/>
              <w:jc w:val="center"/>
              <w:rPr>
                <w:sz w:val="24"/>
              </w:rPr>
            </w:pPr>
          </w:p>
        </w:tc>
        <w:tc>
          <w:tcPr>
            <w:tcW w:w="1575" w:type="dxa"/>
            <w:noWrap/>
            <w:vAlign w:val="center"/>
          </w:tcPr>
          <w:p w14:paraId="4691F41D">
            <w:pPr>
              <w:widowControl/>
              <w:adjustRightInd w:val="0"/>
              <w:snapToGrid w:val="0"/>
              <w:spacing w:line="360" w:lineRule="auto"/>
              <w:jc w:val="center"/>
              <w:rPr>
                <w:sz w:val="24"/>
              </w:rPr>
            </w:pPr>
          </w:p>
        </w:tc>
        <w:tc>
          <w:tcPr>
            <w:tcW w:w="1146" w:type="dxa"/>
            <w:noWrap/>
            <w:vAlign w:val="center"/>
          </w:tcPr>
          <w:p w14:paraId="59837C94">
            <w:pPr>
              <w:widowControl/>
              <w:adjustRightInd w:val="0"/>
              <w:snapToGrid w:val="0"/>
              <w:spacing w:line="360" w:lineRule="auto"/>
              <w:jc w:val="center"/>
              <w:rPr>
                <w:sz w:val="24"/>
              </w:rPr>
            </w:pPr>
          </w:p>
        </w:tc>
      </w:tr>
      <w:tr w14:paraId="3C0C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12" w:type="dxa"/>
            <w:vMerge w:val="continue"/>
            <w:tcBorders/>
            <w:noWrap/>
            <w:vAlign w:val="center"/>
          </w:tcPr>
          <w:p w14:paraId="7D9E3901">
            <w:pPr>
              <w:widowControl/>
              <w:adjustRightInd w:val="0"/>
              <w:snapToGrid w:val="0"/>
              <w:spacing w:line="360" w:lineRule="auto"/>
              <w:jc w:val="center"/>
              <w:rPr>
                <w:sz w:val="24"/>
              </w:rPr>
            </w:pPr>
          </w:p>
        </w:tc>
        <w:tc>
          <w:tcPr>
            <w:tcW w:w="1288" w:type="dxa"/>
            <w:noWrap/>
            <w:vAlign w:val="center"/>
          </w:tcPr>
          <w:p w14:paraId="01D068AF">
            <w:pPr>
              <w:widowControl/>
              <w:adjustRightInd w:val="0"/>
              <w:snapToGrid w:val="0"/>
              <w:spacing w:line="360" w:lineRule="auto"/>
              <w:jc w:val="center"/>
              <w:rPr>
                <w:sz w:val="24"/>
              </w:rPr>
            </w:pPr>
          </w:p>
        </w:tc>
        <w:tc>
          <w:tcPr>
            <w:tcW w:w="3151" w:type="dxa"/>
            <w:noWrap/>
            <w:vAlign w:val="center"/>
          </w:tcPr>
          <w:p w14:paraId="1EE56E2C">
            <w:pPr>
              <w:widowControl/>
              <w:adjustRightInd w:val="0"/>
              <w:snapToGrid w:val="0"/>
              <w:spacing w:line="360" w:lineRule="auto"/>
              <w:jc w:val="center"/>
              <w:rPr>
                <w:sz w:val="24"/>
              </w:rPr>
            </w:pPr>
          </w:p>
        </w:tc>
        <w:tc>
          <w:tcPr>
            <w:tcW w:w="1575" w:type="dxa"/>
            <w:noWrap/>
            <w:vAlign w:val="center"/>
          </w:tcPr>
          <w:p w14:paraId="74CE8925">
            <w:pPr>
              <w:widowControl/>
              <w:adjustRightInd w:val="0"/>
              <w:snapToGrid w:val="0"/>
              <w:spacing w:line="360" w:lineRule="auto"/>
              <w:jc w:val="center"/>
              <w:rPr>
                <w:sz w:val="24"/>
              </w:rPr>
            </w:pPr>
          </w:p>
        </w:tc>
        <w:tc>
          <w:tcPr>
            <w:tcW w:w="1575" w:type="dxa"/>
            <w:noWrap/>
            <w:vAlign w:val="center"/>
          </w:tcPr>
          <w:p w14:paraId="44D531A9">
            <w:pPr>
              <w:widowControl/>
              <w:adjustRightInd w:val="0"/>
              <w:snapToGrid w:val="0"/>
              <w:spacing w:line="360" w:lineRule="auto"/>
              <w:jc w:val="center"/>
              <w:rPr>
                <w:sz w:val="24"/>
              </w:rPr>
            </w:pPr>
          </w:p>
        </w:tc>
        <w:tc>
          <w:tcPr>
            <w:tcW w:w="1146" w:type="dxa"/>
            <w:noWrap/>
            <w:vAlign w:val="center"/>
          </w:tcPr>
          <w:p w14:paraId="7F9A570C">
            <w:pPr>
              <w:widowControl/>
              <w:adjustRightInd w:val="0"/>
              <w:snapToGrid w:val="0"/>
              <w:spacing w:line="360" w:lineRule="auto"/>
              <w:jc w:val="center"/>
              <w:rPr>
                <w:sz w:val="24"/>
              </w:rPr>
            </w:pPr>
          </w:p>
        </w:tc>
      </w:tr>
      <w:tr w14:paraId="43C1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12" w:type="dxa"/>
            <w:vMerge w:val="continue"/>
            <w:tcBorders/>
            <w:noWrap/>
            <w:vAlign w:val="center"/>
          </w:tcPr>
          <w:p w14:paraId="09212CC9">
            <w:pPr>
              <w:widowControl/>
              <w:adjustRightInd w:val="0"/>
              <w:snapToGrid w:val="0"/>
              <w:spacing w:line="360" w:lineRule="auto"/>
              <w:jc w:val="center"/>
              <w:rPr>
                <w:sz w:val="24"/>
              </w:rPr>
            </w:pPr>
          </w:p>
        </w:tc>
        <w:tc>
          <w:tcPr>
            <w:tcW w:w="1288" w:type="dxa"/>
            <w:noWrap/>
            <w:vAlign w:val="center"/>
          </w:tcPr>
          <w:p w14:paraId="026E48A1">
            <w:pPr>
              <w:widowControl/>
              <w:adjustRightInd w:val="0"/>
              <w:snapToGrid w:val="0"/>
              <w:spacing w:line="360" w:lineRule="auto"/>
              <w:jc w:val="center"/>
              <w:rPr>
                <w:sz w:val="24"/>
              </w:rPr>
            </w:pPr>
          </w:p>
        </w:tc>
        <w:tc>
          <w:tcPr>
            <w:tcW w:w="3151" w:type="dxa"/>
            <w:noWrap/>
            <w:vAlign w:val="center"/>
          </w:tcPr>
          <w:p w14:paraId="0EF6DC8D">
            <w:pPr>
              <w:widowControl/>
              <w:adjustRightInd w:val="0"/>
              <w:snapToGrid w:val="0"/>
              <w:spacing w:line="360" w:lineRule="auto"/>
              <w:jc w:val="center"/>
              <w:rPr>
                <w:sz w:val="24"/>
              </w:rPr>
            </w:pPr>
          </w:p>
        </w:tc>
        <w:tc>
          <w:tcPr>
            <w:tcW w:w="1575" w:type="dxa"/>
            <w:noWrap/>
            <w:vAlign w:val="center"/>
          </w:tcPr>
          <w:p w14:paraId="4D991706">
            <w:pPr>
              <w:widowControl/>
              <w:adjustRightInd w:val="0"/>
              <w:snapToGrid w:val="0"/>
              <w:spacing w:line="360" w:lineRule="auto"/>
              <w:jc w:val="center"/>
              <w:rPr>
                <w:sz w:val="24"/>
              </w:rPr>
            </w:pPr>
          </w:p>
        </w:tc>
        <w:tc>
          <w:tcPr>
            <w:tcW w:w="1575" w:type="dxa"/>
            <w:noWrap/>
            <w:vAlign w:val="center"/>
          </w:tcPr>
          <w:p w14:paraId="7AC899DF">
            <w:pPr>
              <w:widowControl/>
              <w:adjustRightInd w:val="0"/>
              <w:snapToGrid w:val="0"/>
              <w:spacing w:line="360" w:lineRule="auto"/>
              <w:jc w:val="center"/>
              <w:rPr>
                <w:sz w:val="24"/>
              </w:rPr>
            </w:pPr>
          </w:p>
        </w:tc>
        <w:tc>
          <w:tcPr>
            <w:tcW w:w="1146" w:type="dxa"/>
            <w:noWrap/>
            <w:vAlign w:val="center"/>
          </w:tcPr>
          <w:p w14:paraId="7C605FFC">
            <w:pPr>
              <w:widowControl/>
              <w:adjustRightInd w:val="0"/>
              <w:snapToGrid w:val="0"/>
              <w:spacing w:line="360" w:lineRule="auto"/>
              <w:jc w:val="center"/>
              <w:rPr>
                <w:sz w:val="24"/>
              </w:rPr>
            </w:pPr>
          </w:p>
        </w:tc>
      </w:tr>
      <w:tr w14:paraId="491B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exact"/>
          <w:jc w:val="center"/>
        </w:trPr>
        <w:tc>
          <w:tcPr>
            <w:tcW w:w="1112" w:type="dxa"/>
            <w:vMerge w:val="continue"/>
            <w:tcBorders/>
            <w:noWrap/>
            <w:vAlign w:val="center"/>
          </w:tcPr>
          <w:p w14:paraId="0FBE5207">
            <w:pPr>
              <w:widowControl/>
              <w:adjustRightInd w:val="0"/>
              <w:snapToGrid w:val="0"/>
              <w:spacing w:line="360" w:lineRule="auto"/>
              <w:jc w:val="center"/>
              <w:rPr>
                <w:sz w:val="24"/>
              </w:rPr>
            </w:pPr>
          </w:p>
        </w:tc>
        <w:tc>
          <w:tcPr>
            <w:tcW w:w="1288" w:type="dxa"/>
            <w:noWrap/>
            <w:vAlign w:val="center"/>
          </w:tcPr>
          <w:p w14:paraId="2A17C4E3">
            <w:pPr>
              <w:widowControl/>
              <w:adjustRightInd w:val="0"/>
              <w:snapToGrid w:val="0"/>
              <w:spacing w:line="360" w:lineRule="auto"/>
              <w:jc w:val="center"/>
              <w:rPr>
                <w:sz w:val="24"/>
              </w:rPr>
            </w:pPr>
          </w:p>
        </w:tc>
        <w:tc>
          <w:tcPr>
            <w:tcW w:w="3151" w:type="dxa"/>
            <w:noWrap/>
            <w:vAlign w:val="center"/>
          </w:tcPr>
          <w:p w14:paraId="67BD95BF">
            <w:pPr>
              <w:widowControl/>
              <w:adjustRightInd w:val="0"/>
              <w:snapToGrid w:val="0"/>
              <w:spacing w:line="360" w:lineRule="auto"/>
              <w:jc w:val="center"/>
              <w:rPr>
                <w:sz w:val="24"/>
              </w:rPr>
            </w:pPr>
          </w:p>
        </w:tc>
        <w:tc>
          <w:tcPr>
            <w:tcW w:w="1575" w:type="dxa"/>
            <w:noWrap/>
            <w:vAlign w:val="center"/>
          </w:tcPr>
          <w:p w14:paraId="0F701B67">
            <w:pPr>
              <w:widowControl/>
              <w:adjustRightInd w:val="0"/>
              <w:snapToGrid w:val="0"/>
              <w:spacing w:line="360" w:lineRule="auto"/>
              <w:jc w:val="center"/>
              <w:rPr>
                <w:sz w:val="24"/>
              </w:rPr>
            </w:pPr>
          </w:p>
        </w:tc>
        <w:tc>
          <w:tcPr>
            <w:tcW w:w="1575" w:type="dxa"/>
            <w:noWrap/>
            <w:vAlign w:val="center"/>
          </w:tcPr>
          <w:p w14:paraId="39F655DA">
            <w:pPr>
              <w:widowControl/>
              <w:adjustRightInd w:val="0"/>
              <w:snapToGrid w:val="0"/>
              <w:spacing w:line="360" w:lineRule="auto"/>
              <w:jc w:val="center"/>
              <w:rPr>
                <w:sz w:val="24"/>
              </w:rPr>
            </w:pPr>
          </w:p>
        </w:tc>
        <w:tc>
          <w:tcPr>
            <w:tcW w:w="1146" w:type="dxa"/>
            <w:noWrap/>
            <w:vAlign w:val="center"/>
          </w:tcPr>
          <w:p w14:paraId="390A0C0F">
            <w:pPr>
              <w:widowControl/>
              <w:adjustRightInd w:val="0"/>
              <w:snapToGrid w:val="0"/>
              <w:spacing w:line="360" w:lineRule="auto"/>
              <w:jc w:val="center"/>
              <w:rPr>
                <w:sz w:val="24"/>
              </w:rPr>
            </w:pPr>
          </w:p>
        </w:tc>
      </w:tr>
      <w:tr w14:paraId="192D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12" w:type="dxa"/>
            <w:vMerge w:val="continue"/>
            <w:tcBorders/>
            <w:noWrap/>
            <w:vAlign w:val="center"/>
          </w:tcPr>
          <w:p w14:paraId="0A051318">
            <w:pPr>
              <w:widowControl/>
              <w:adjustRightInd w:val="0"/>
              <w:snapToGrid w:val="0"/>
              <w:spacing w:line="360" w:lineRule="auto"/>
              <w:jc w:val="center"/>
              <w:rPr>
                <w:sz w:val="24"/>
              </w:rPr>
            </w:pPr>
          </w:p>
        </w:tc>
        <w:tc>
          <w:tcPr>
            <w:tcW w:w="1288" w:type="dxa"/>
            <w:noWrap/>
            <w:vAlign w:val="center"/>
          </w:tcPr>
          <w:p w14:paraId="375DAB02">
            <w:pPr>
              <w:widowControl/>
              <w:adjustRightInd w:val="0"/>
              <w:snapToGrid w:val="0"/>
              <w:spacing w:line="360" w:lineRule="auto"/>
              <w:jc w:val="center"/>
              <w:rPr>
                <w:sz w:val="24"/>
              </w:rPr>
            </w:pPr>
          </w:p>
        </w:tc>
        <w:tc>
          <w:tcPr>
            <w:tcW w:w="3151" w:type="dxa"/>
            <w:noWrap/>
            <w:vAlign w:val="center"/>
          </w:tcPr>
          <w:p w14:paraId="6F553775">
            <w:pPr>
              <w:widowControl/>
              <w:adjustRightInd w:val="0"/>
              <w:snapToGrid w:val="0"/>
              <w:spacing w:line="360" w:lineRule="auto"/>
              <w:jc w:val="center"/>
              <w:rPr>
                <w:sz w:val="24"/>
              </w:rPr>
            </w:pPr>
          </w:p>
        </w:tc>
        <w:tc>
          <w:tcPr>
            <w:tcW w:w="1575" w:type="dxa"/>
            <w:noWrap/>
            <w:vAlign w:val="center"/>
          </w:tcPr>
          <w:p w14:paraId="21868202">
            <w:pPr>
              <w:widowControl/>
              <w:adjustRightInd w:val="0"/>
              <w:snapToGrid w:val="0"/>
              <w:spacing w:line="360" w:lineRule="auto"/>
              <w:jc w:val="center"/>
              <w:rPr>
                <w:sz w:val="24"/>
              </w:rPr>
            </w:pPr>
          </w:p>
        </w:tc>
        <w:tc>
          <w:tcPr>
            <w:tcW w:w="1575" w:type="dxa"/>
            <w:noWrap/>
            <w:vAlign w:val="center"/>
          </w:tcPr>
          <w:p w14:paraId="6A098AB5">
            <w:pPr>
              <w:widowControl/>
              <w:adjustRightInd w:val="0"/>
              <w:snapToGrid w:val="0"/>
              <w:spacing w:line="360" w:lineRule="auto"/>
              <w:jc w:val="center"/>
              <w:rPr>
                <w:sz w:val="24"/>
              </w:rPr>
            </w:pPr>
          </w:p>
        </w:tc>
        <w:tc>
          <w:tcPr>
            <w:tcW w:w="1146" w:type="dxa"/>
            <w:noWrap/>
            <w:vAlign w:val="center"/>
          </w:tcPr>
          <w:p w14:paraId="0E7B1803">
            <w:pPr>
              <w:widowControl/>
              <w:adjustRightInd w:val="0"/>
              <w:snapToGrid w:val="0"/>
              <w:spacing w:line="360" w:lineRule="auto"/>
              <w:jc w:val="center"/>
              <w:rPr>
                <w:sz w:val="24"/>
              </w:rPr>
            </w:pPr>
          </w:p>
        </w:tc>
      </w:tr>
      <w:tr w14:paraId="535B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12" w:type="dxa"/>
            <w:vMerge w:val="continue"/>
            <w:tcBorders/>
            <w:noWrap/>
            <w:vAlign w:val="center"/>
          </w:tcPr>
          <w:p w14:paraId="52039146">
            <w:pPr>
              <w:widowControl/>
              <w:adjustRightInd w:val="0"/>
              <w:snapToGrid w:val="0"/>
              <w:spacing w:line="360" w:lineRule="auto"/>
              <w:jc w:val="center"/>
              <w:rPr>
                <w:sz w:val="24"/>
              </w:rPr>
            </w:pPr>
          </w:p>
        </w:tc>
        <w:tc>
          <w:tcPr>
            <w:tcW w:w="1288" w:type="dxa"/>
            <w:noWrap/>
            <w:vAlign w:val="center"/>
          </w:tcPr>
          <w:p w14:paraId="44D766F8">
            <w:pPr>
              <w:widowControl/>
              <w:adjustRightInd w:val="0"/>
              <w:snapToGrid w:val="0"/>
              <w:spacing w:line="360" w:lineRule="auto"/>
              <w:jc w:val="center"/>
              <w:rPr>
                <w:sz w:val="24"/>
              </w:rPr>
            </w:pPr>
          </w:p>
        </w:tc>
        <w:tc>
          <w:tcPr>
            <w:tcW w:w="3151" w:type="dxa"/>
            <w:noWrap/>
            <w:vAlign w:val="center"/>
          </w:tcPr>
          <w:p w14:paraId="22260797">
            <w:pPr>
              <w:widowControl/>
              <w:adjustRightInd w:val="0"/>
              <w:snapToGrid w:val="0"/>
              <w:spacing w:line="360" w:lineRule="auto"/>
              <w:jc w:val="center"/>
              <w:rPr>
                <w:sz w:val="24"/>
              </w:rPr>
            </w:pPr>
          </w:p>
        </w:tc>
        <w:tc>
          <w:tcPr>
            <w:tcW w:w="1575" w:type="dxa"/>
            <w:noWrap/>
            <w:vAlign w:val="center"/>
          </w:tcPr>
          <w:p w14:paraId="07FF658E">
            <w:pPr>
              <w:widowControl/>
              <w:adjustRightInd w:val="0"/>
              <w:snapToGrid w:val="0"/>
              <w:spacing w:line="360" w:lineRule="auto"/>
              <w:jc w:val="center"/>
              <w:rPr>
                <w:sz w:val="24"/>
              </w:rPr>
            </w:pPr>
          </w:p>
        </w:tc>
        <w:tc>
          <w:tcPr>
            <w:tcW w:w="1575" w:type="dxa"/>
            <w:noWrap/>
            <w:vAlign w:val="center"/>
          </w:tcPr>
          <w:p w14:paraId="0FADFBCD">
            <w:pPr>
              <w:widowControl/>
              <w:adjustRightInd w:val="0"/>
              <w:snapToGrid w:val="0"/>
              <w:spacing w:line="360" w:lineRule="auto"/>
              <w:jc w:val="center"/>
              <w:rPr>
                <w:sz w:val="24"/>
              </w:rPr>
            </w:pPr>
          </w:p>
        </w:tc>
        <w:tc>
          <w:tcPr>
            <w:tcW w:w="1146" w:type="dxa"/>
            <w:noWrap/>
            <w:vAlign w:val="center"/>
          </w:tcPr>
          <w:p w14:paraId="5F6106C6">
            <w:pPr>
              <w:widowControl/>
              <w:adjustRightInd w:val="0"/>
              <w:snapToGrid w:val="0"/>
              <w:spacing w:line="360" w:lineRule="auto"/>
              <w:jc w:val="center"/>
              <w:rPr>
                <w:sz w:val="24"/>
              </w:rPr>
            </w:pPr>
          </w:p>
        </w:tc>
      </w:tr>
      <w:tr w14:paraId="0131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12" w:type="dxa"/>
            <w:vMerge w:val="continue"/>
            <w:tcBorders/>
            <w:noWrap/>
            <w:vAlign w:val="center"/>
          </w:tcPr>
          <w:p w14:paraId="2051AA08">
            <w:pPr>
              <w:widowControl/>
              <w:adjustRightInd w:val="0"/>
              <w:snapToGrid w:val="0"/>
              <w:spacing w:line="360" w:lineRule="auto"/>
              <w:jc w:val="center"/>
              <w:rPr>
                <w:sz w:val="24"/>
              </w:rPr>
            </w:pPr>
          </w:p>
        </w:tc>
        <w:tc>
          <w:tcPr>
            <w:tcW w:w="1288" w:type="dxa"/>
            <w:noWrap/>
            <w:vAlign w:val="center"/>
          </w:tcPr>
          <w:p w14:paraId="1E2362F0">
            <w:pPr>
              <w:widowControl/>
              <w:adjustRightInd w:val="0"/>
              <w:snapToGrid w:val="0"/>
              <w:spacing w:line="360" w:lineRule="auto"/>
              <w:jc w:val="center"/>
              <w:rPr>
                <w:sz w:val="24"/>
              </w:rPr>
            </w:pPr>
          </w:p>
        </w:tc>
        <w:tc>
          <w:tcPr>
            <w:tcW w:w="3151" w:type="dxa"/>
            <w:noWrap/>
            <w:vAlign w:val="center"/>
          </w:tcPr>
          <w:p w14:paraId="44836042">
            <w:pPr>
              <w:widowControl/>
              <w:adjustRightInd w:val="0"/>
              <w:snapToGrid w:val="0"/>
              <w:spacing w:line="360" w:lineRule="auto"/>
              <w:jc w:val="center"/>
              <w:rPr>
                <w:sz w:val="24"/>
              </w:rPr>
            </w:pPr>
          </w:p>
        </w:tc>
        <w:tc>
          <w:tcPr>
            <w:tcW w:w="1575" w:type="dxa"/>
            <w:noWrap/>
            <w:vAlign w:val="center"/>
          </w:tcPr>
          <w:p w14:paraId="4CE64008">
            <w:pPr>
              <w:widowControl/>
              <w:adjustRightInd w:val="0"/>
              <w:snapToGrid w:val="0"/>
              <w:spacing w:line="360" w:lineRule="auto"/>
              <w:jc w:val="center"/>
              <w:rPr>
                <w:sz w:val="24"/>
              </w:rPr>
            </w:pPr>
          </w:p>
        </w:tc>
        <w:tc>
          <w:tcPr>
            <w:tcW w:w="1575" w:type="dxa"/>
            <w:noWrap/>
            <w:vAlign w:val="center"/>
          </w:tcPr>
          <w:p w14:paraId="0DEC4C40">
            <w:pPr>
              <w:widowControl/>
              <w:adjustRightInd w:val="0"/>
              <w:snapToGrid w:val="0"/>
              <w:spacing w:line="360" w:lineRule="auto"/>
              <w:jc w:val="center"/>
              <w:rPr>
                <w:sz w:val="24"/>
              </w:rPr>
            </w:pPr>
          </w:p>
        </w:tc>
        <w:tc>
          <w:tcPr>
            <w:tcW w:w="1146" w:type="dxa"/>
            <w:noWrap/>
            <w:vAlign w:val="center"/>
          </w:tcPr>
          <w:p w14:paraId="154259D9">
            <w:pPr>
              <w:widowControl/>
              <w:adjustRightInd w:val="0"/>
              <w:snapToGrid w:val="0"/>
              <w:spacing w:line="360" w:lineRule="auto"/>
              <w:jc w:val="center"/>
              <w:rPr>
                <w:sz w:val="24"/>
              </w:rPr>
            </w:pPr>
          </w:p>
        </w:tc>
      </w:tr>
      <w:tr w14:paraId="5F3C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exact"/>
          <w:jc w:val="center"/>
        </w:trPr>
        <w:tc>
          <w:tcPr>
            <w:tcW w:w="1112" w:type="dxa"/>
            <w:vMerge w:val="continue"/>
            <w:tcBorders/>
            <w:noWrap/>
            <w:vAlign w:val="center"/>
          </w:tcPr>
          <w:p w14:paraId="5443EC2A">
            <w:pPr>
              <w:widowControl/>
              <w:adjustRightInd w:val="0"/>
              <w:snapToGrid w:val="0"/>
              <w:spacing w:line="360" w:lineRule="auto"/>
              <w:jc w:val="center"/>
              <w:rPr>
                <w:sz w:val="24"/>
              </w:rPr>
            </w:pPr>
          </w:p>
        </w:tc>
        <w:tc>
          <w:tcPr>
            <w:tcW w:w="1288" w:type="dxa"/>
            <w:noWrap/>
            <w:vAlign w:val="center"/>
          </w:tcPr>
          <w:p w14:paraId="1052E3D1">
            <w:pPr>
              <w:widowControl/>
              <w:adjustRightInd w:val="0"/>
              <w:snapToGrid w:val="0"/>
              <w:spacing w:line="360" w:lineRule="auto"/>
              <w:jc w:val="center"/>
              <w:rPr>
                <w:sz w:val="24"/>
              </w:rPr>
            </w:pPr>
          </w:p>
        </w:tc>
        <w:tc>
          <w:tcPr>
            <w:tcW w:w="3151" w:type="dxa"/>
            <w:noWrap/>
            <w:vAlign w:val="center"/>
          </w:tcPr>
          <w:p w14:paraId="72A55F5F">
            <w:pPr>
              <w:widowControl/>
              <w:adjustRightInd w:val="0"/>
              <w:snapToGrid w:val="0"/>
              <w:spacing w:line="360" w:lineRule="auto"/>
              <w:jc w:val="center"/>
              <w:rPr>
                <w:sz w:val="24"/>
              </w:rPr>
            </w:pPr>
          </w:p>
        </w:tc>
        <w:tc>
          <w:tcPr>
            <w:tcW w:w="1575" w:type="dxa"/>
            <w:noWrap/>
            <w:vAlign w:val="center"/>
          </w:tcPr>
          <w:p w14:paraId="4C2DBF80">
            <w:pPr>
              <w:widowControl/>
              <w:adjustRightInd w:val="0"/>
              <w:snapToGrid w:val="0"/>
              <w:spacing w:line="360" w:lineRule="auto"/>
              <w:jc w:val="center"/>
              <w:rPr>
                <w:sz w:val="24"/>
              </w:rPr>
            </w:pPr>
          </w:p>
        </w:tc>
        <w:tc>
          <w:tcPr>
            <w:tcW w:w="1575" w:type="dxa"/>
            <w:noWrap/>
            <w:vAlign w:val="center"/>
          </w:tcPr>
          <w:p w14:paraId="277B9155">
            <w:pPr>
              <w:widowControl/>
              <w:adjustRightInd w:val="0"/>
              <w:snapToGrid w:val="0"/>
              <w:spacing w:line="360" w:lineRule="auto"/>
              <w:jc w:val="center"/>
              <w:rPr>
                <w:sz w:val="24"/>
              </w:rPr>
            </w:pPr>
          </w:p>
        </w:tc>
        <w:tc>
          <w:tcPr>
            <w:tcW w:w="1146" w:type="dxa"/>
            <w:noWrap/>
            <w:vAlign w:val="center"/>
          </w:tcPr>
          <w:p w14:paraId="14C9E8B7">
            <w:pPr>
              <w:widowControl/>
              <w:adjustRightInd w:val="0"/>
              <w:snapToGrid w:val="0"/>
              <w:spacing w:line="360" w:lineRule="auto"/>
              <w:jc w:val="center"/>
              <w:rPr>
                <w:sz w:val="24"/>
              </w:rPr>
            </w:pPr>
          </w:p>
        </w:tc>
      </w:tr>
      <w:tr w14:paraId="59CF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12" w:type="dxa"/>
            <w:vMerge w:val="continue"/>
            <w:tcBorders/>
            <w:noWrap/>
            <w:vAlign w:val="center"/>
          </w:tcPr>
          <w:p w14:paraId="6334D7B3">
            <w:pPr>
              <w:widowControl/>
              <w:adjustRightInd w:val="0"/>
              <w:snapToGrid w:val="0"/>
              <w:spacing w:line="360" w:lineRule="auto"/>
              <w:jc w:val="center"/>
              <w:rPr>
                <w:sz w:val="24"/>
              </w:rPr>
            </w:pPr>
          </w:p>
        </w:tc>
        <w:tc>
          <w:tcPr>
            <w:tcW w:w="1288" w:type="dxa"/>
            <w:noWrap/>
            <w:vAlign w:val="center"/>
          </w:tcPr>
          <w:p w14:paraId="2F0E0D82">
            <w:pPr>
              <w:widowControl/>
              <w:adjustRightInd w:val="0"/>
              <w:snapToGrid w:val="0"/>
              <w:spacing w:line="360" w:lineRule="auto"/>
              <w:jc w:val="center"/>
              <w:rPr>
                <w:sz w:val="24"/>
              </w:rPr>
            </w:pPr>
          </w:p>
        </w:tc>
        <w:tc>
          <w:tcPr>
            <w:tcW w:w="3151" w:type="dxa"/>
            <w:noWrap/>
            <w:vAlign w:val="center"/>
          </w:tcPr>
          <w:p w14:paraId="0C52272D">
            <w:pPr>
              <w:widowControl/>
              <w:adjustRightInd w:val="0"/>
              <w:snapToGrid w:val="0"/>
              <w:spacing w:line="360" w:lineRule="auto"/>
              <w:jc w:val="center"/>
              <w:rPr>
                <w:sz w:val="24"/>
              </w:rPr>
            </w:pPr>
          </w:p>
        </w:tc>
        <w:tc>
          <w:tcPr>
            <w:tcW w:w="1575" w:type="dxa"/>
            <w:noWrap/>
            <w:vAlign w:val="center"/>
          </w:tcPr>
          <w:p w14:paraId="4D7FDE54">
            <w:pPr>
              <w:widowControl/>
              <w:adjustRightInd w:val="0"/>
              <w:snapToGrid w:val="0"/>
              <w:spacing w:line="360" w:lineRule="auto"/>
              <w:jc w:val="center"/>
              <w:rPr>
                <w:sz w:val="24"/>
              </w:rPr>
            </w:pPr>
          </w:p>
        </w:tc>
        <w:tc>
          <w:tcPr>
            <w:tcW w:w="1575" w:type="dxa"/>
            <w:noWrap/>
            <w:vAlign w:val="center"/>
          </w:tcPr>
          <w:p w14:paraId="0A4022EB">
            <w:pPr>
              <w:widowControl/>
              <w:adjustRightInd w:val="0"/>
              <w:snapToGrid w:val="0"/>
              <w:spacing w:line="360" w:lineRule="auto"/>
              <w:jc w:val="center"/>
              <w:rPr>
                <w:sz w:val="24"/>
              </w:rPr>
            </w:pPr>
          </w:p>
        </w:tc>
        <w:tc>
          <w:tcPr>
            <w:tcW w:w="1146" w:type="dxa"/>
            <w:noWrap/>
            <w:vAlign w:val="center"/>
          </w:tcPr>
          <w:p w14:paraId="7D677A75">
            <w:pPr>
              <w:widowControl/>
              <w:adjustRightInd w:val="0"/>
              <w:snapToGrid w:val="0"/>
              <w:spacing w:line="360" w:lineRule="auto"/>
              <w:jc w:val="center"/>
              <w:rPr>
                <w:sz w:val="24"/>
              </w:rPr>
            </w:pPr>
          </w:p>
        </w:tc>
      </w:tr>
      <w:tr w14:paraId="0FC5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12" w:type="dxa"/>
            <w:vMerge w:val="continue"/>
            <w:tcBorders/>
            <w:noWrap/>
            <w:vAlign w:val="center"/>
          </w:tcPr>
          <w:p w14:paraId="54FD0BF6">
            <w:pPr>
              <w:widowControl/>
              <w:adjustRightInd w:val="0"/>
              <w:snapToGrid w:val="0"/>
              <w:spacing w:line="360" w:lineRule="auto"/>
              <w:jc w:val="center"/>
              <w:rPr>
                <w:sz w:val="24"/>
              </w:rPr>
            </w:pPr>
          </w:p>
        </w:tc>
        <w:tc>
          <w:tcPr>
            <w:tcW w:w="1288" w:type="dxa"/>
            <w:noWrap/>
            <w:vAlign w:val="center"/>
          </w:tcPr>
          <w:p w14:paraId="49D24EE9">
            <w:pPr>
              <w:widowControl/>
              <w:adjustRightInd w:val="0"/>
              <w:snapToGrid w:val="0"/>
              <w:spacing w:line="360" w:lineRule="auto"/>
              <w:jc w:val="center"/>
              <w:rPr>
                <w:sz w:val="24"/>
              </w:rPr>
            </w:pPr>
          </w:p>
        </w:tc>
        <w:tc>
          <w:tcPr>
            <w:tcW w:w="3151" w:type="dxa"/>
            <w:noWrap/>
            <w:vAlign w:val="center"/>
          </w:tcPr>
          <w:p w14:paraId="3067A5E4">
            <w:pPr>
              <w:widowControl/>
              <w:adjustRightInd w:val="0"/>
              <w:snapToGrid w:val="0"/>
              <w:spacing w:line="360" w:lineRule="auto"/>
              <w:jc w:val="center"/>
              <w:rPr>
                <w:sz w:val="24"/>
              </w:rPr>
            </w:pPr>
          </w:p>
        </w:tc>
        <w:tc>
          <w:tcPr>
            <w:tcW w:w="1575" w:type="dxa"/>
            <w:noWrap/>
            <w:vAlign w:val="center"/>
          </w:tcPr>
          <w:p w14:paraId="7EA88B52">
            <w:pPr>
              <w:widowControl/>
              <w:adjustRightInd w:val="0"/>
              <w:snapToGrid w:val="0"/>
              <w:spacing w:line="360" w:lineRule="auto"/>
              <w:jc w:val="center"/>
              <w:rPr>
                <w:sz w:val="24"/>
              </w:rPr>
            </w:pPr>
          </w:p>
        </w:tc>
        <w:tc>
          <w:tcPr>
            <w:tcW w:w="1575" w:type="dxa"/>
            <w:noWrap/>
            <w:vAlign w:val="center"/>
          </w:tcPr>
          <w:p w14:paraId="01B4985E">
            <w:pPr>
              <w:widowControl/>
              <w:adjustRightInd w:val="0"/>
              <w:snapToGrid w:val="0"/>
              <w:spacing w:line="360" w:lineRule="auto"/>
              <w:jc w:val="center"/>
              <w:rPr>
                <w:sz w:val="24"/>
              </w:rPr>
            </w:pPr>
          </w:p>
        </w:tc>
        <w:tc>
          <w:tcPr>
            <w:tcW w:w="1146" w:type="dxa"/>
            <w:noWrap/>
            <w:vAlign w:val="center"/>
          </w:tcPr>
          <w:p w14:paraId="73CCDD6D">
            <w:pPr>
              <w:widowControl/>
              <w:adjustRightInd w:val="0"/>
              <w:snapToGrid w:val="0"/>
              <w:spacing w:line="360" w:lineRule="auto"/>
              <w:jc w:val="center"/>
              <w:rPr>
                <w:sz w:val="24"/>
              </w:rPr>
            </w:pPr>
          </w:p>
        </w:tc>
      </w:tr>
    </w:tbl>
    <w:p w14:paraId="4885CEFF">
      <w:pPr>
        <w:pStyle w:val="20"/>
        <w:spacing w:line="360" w:lineRule="auto"/>
        <w:rPr>
          <w:rFonts w:ascii="Times New Roman" w:hAnsi="Times New Roman" w:cs="Times New Roman"/>
          <w:color w:val="auto"/>
        </w:rPr>
      </w:pPr>
    </w:p>
    <w:sectPr>
      <w:headerReference r:id="rId3" w:type="default"/>
      <w:footerReference r:id="rId4" w:type="default"/>
      <w:pgSz w:w="11906" w:h="16838"/>
      <w:pgMar w:top="1213" w:right="1689" w:bottom="178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宋">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53F3">
    <w:pPr>
      <w:pStyle w:val="12"/>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6AB400">
                          <w:pPr>
                            <w:pStyle w:val="12"/>
                            <w:jc w:val="right"/>
                          </w:pPr>
                          <w:r>
                            <w:fldChar w:fldCharType="begin"/>
                          </w:r>
                          <w:r>
                            <w:instrText xml:space="preserve"> PAGE   \* MERGEFORMAT </w:instrText>
                          </w:r>
                          <w:r>
                            <w:fldChar w:fldCharType="separate"/>
                          </w:r>
                          <w:r>
                            <w:rPr>
                              <w:lang w:val="zh-CN"/>
                            </w:rPr>
                            <w:t>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56AB400">
                    <w:pPr>
                      <w:pStyle w:val="12"/>
                      <w:jc w:val="right"/>
                    </w:pPr>
                    <w:r>
                      <w:fldChar w:fldCharType="begin"/>
                    </w:r>
                    <w:r>
                      <w:instrText xml:space="preserve"> PAGE   \* MERGEFORMAT </w:instrText>
                    </w:r>
                    <w:r>
                      <w:fldChar w:fldCharType="separate"/>
                    </w:r>
                    <w:r>
                      <w:rPr>
                        <w:lang w:val="zh-CN"/>
                      </w:rPr>
                      <w:t>4</w:t>
                    </w:r>
                    <w:r>
                      <w:rPr>
                        <w:lang w:val="zh-CN"/>
                      </w:rPr>
                      <w:fldChar w:fldCharType="end"/>
                    </w:r>
                  </w:p>
                </w:txbxContent>
              </v:textbox>
            </v:shape>
          </w:pict>
        </mc:Fallback>
      </mc:AlternateContent>
    </w:r>
  </w:p>
  <w:p w14:paraId="2BDE7587">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A9E81">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C5DD1"/>
    <w:multiLevelType w:val="singleLevel"/>
    <w:tmpl w:val="81DC5DD1"/>
    <w:lvl w:ilvl="0" w:tentative="0">
      <w:start w:val="3"/>
      <w:numFmt w:val="chineseCounting"/>
      <w:suff w:val="nothing"/>
      <w:lvlText w:val="%1、"/>
      <w:lvlJc w:val="left"/>
      <w:rPr>
        <w:rFonts w:hint="eastAsia"/>
      </w:rPr>
    </w:lvl>
  </w:abstractNum>
  <w:abstractNum w:abstractNumId="1">
    <w:nsid w:val="F026E496"/>
    <w:multiLevelType w:val="singleLevel"/>
    <w:tmpl w:val="F026E496"/>
    <w:lvl w:ilvl="0" w:tentative="0">
      <w:start w:val="1"/>
      <w:numFmt w:val="decimal"/>
      <w:suff w:val="nothing"/>
      <w:lvlText w:val="（%1）"/>
      <w:lvlJc w:val="left"/>
      <w:pPr>
        <w:ind w:left="481" w:firstLine="0"/>
      </w:pPr>
    </w:lvl>
  </w:abstractNum>
  <w:abstractNum w:abstractNumId="2">
    <w:nsid w:val="5D2A0A56"/>
    <w:multiLevelType w:val="singleLevel"/>
    <w:tmpl w:val="5D2A0A56"/>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NDNmZjIyY2VkZWMzNGVlOWJmNzZkYWUxMjY1NzYifQ=="/>
  </w:docVars>
  <w:rsids>
    <w:rsidRoot w:val="00A02E43"/>
    <w:rsid w:val="00005CF7"/>
    <w:rsid w:val="00011331"/>
    <w:rsid w:val="00021797"/>
    <w:rsid w:val="00032460"/>
    <w:rsid w:val="000327D0"/>
    <w:rsid w:val="000419D0"/>
    <w:rsid w:val="0004255E"/>
    <w:rsid w:val="0004384A"/>
    <w:rsid w:val="00045A9B"/>
    <w:rsid w:val="0008316C"/>
    <w:rsid w:val="00086C43"/>
    <w:rsid w:val="000A0EDF"/>
    <w:rsid w:val="000A4ACC"/>
    <w:rsid w:val="000B5FB2"/>
    <w:rsid w:val="000B70FB"/>
    <w:rsid w:val="000C3F89"/>
    <w:rsid w:val="000D3019"/>
    <w:rsid w:val="000D5DA3"/>
    <w:rsid w:val="000D5E32"/>
    <w:rsid w:val="000E0FA3"/>
    <w:rsid w:val="000E5154"/>
    <w:rsid w:val="000E6C45"/>
    <w:rsid w:val="000F58EA"/>
    <w:rsid w:val="00101F42"/>
    <w:rsid w:val="001118B3"/>
    <w:rsid w:val="00124C38"/>
    <w:rsid w:val="00153EBB"/>
    <w:rsid w:val="0015532D"/>
    <w:rsid w:val="00155A68"/>
    <w:rsid w:val="00155D2D"/>
    <w:rsid w:val="00167ACD"/>
    <w:rsid w:val="001761E3"/>
    <w:rsid w:val="00180871"/>
    <w:rsid w:val="001810D0"/>
    <w:rsid w:val="00181583"/>
    <w:rsid w:val="00183534"/>
    <w:rsid w:val="00183810"/>
    <w:rsid w:val="001960E8"/>
    <w:rsid w:val="001B7FA2"/>
    <w:rsid w:val="001C25D3"/>
    <w:rsid w:val="001C2D1E"/>
    <w:rsid w:val="001C5260"/>
    <w:rsid w:val="001D3F6E"/>
    <w:rsid w:val="001D5470"/>
    <w:rsid w:val="001E5E44"/>
    <w:rsid w:val="001E67D4"/>
    <w:rsid w:val="00220109"/>
    <w:rsid w:val="0023655B"/>
    <w:rsid w:val="00244852"/>
    <w:rsid w:val="00246476"/>
    <w:rsid w:val="00250C02"/>
    <w:rsid w:val="002528BC"/>
    <w:rsid w:val="002535B4"/>
    <w:rsid w:val="00271254"/>
    <w:rsid w:val="00271AC4"/>
    <w:rsid w:val="002761DC"/>
    <w:rsid w:val="00286B18"/>
    <w:rsid w:val="002877ED"/>
    <w:rsid w:val="002969A7"/>
    <w:rsid w:val="002979B4"/>
    <w:rsid w:val="00297B8B"/>
    <w:rsid w:val="002B2629"/>
    <w:rsid w:val="002B751F"/>
    <w:rsid w:val="002C2921"/>
    <w:rsid w:val="002D26F7"/>
    <w:rsid w:val="002E463D"/>
    <w:rsid w:val="00300872"/>
    <w:rsid w:val="0030252C"/>
    <w:rsid w:val="00316030"/>
    <w:rsid w:val="00316C24"/>
    <w:rsid w:val="00332E5D"/>
    <w:rsid w:val="0034357D"/>
    <w:rsid w:val="003468AC"/>
    <w:rsid w:val="00361E17"/>
    <w:rsid w:val="00367C50"/>
    <w:rsid w:val="0037469E"/>
    <w:rsid w:val="00386275"/>
    <w:rsid w:val="003873D8"/>
    <w:rsid w:val="00397E55"/>
    <w:rsid w:val="003A5BD1"/>
    <w:rsid w:val="003B0AAB"/>
    <w:rsid w:val="003C674B"/>
    <w:rsid w:val="003E3FDF"/>
    <w:rsid w:val="003E45C2"/>
    <w:rsid w:val="003F3661"/>
    <w:rsid w:val="003F4D29"/>
    <w:rsid w:val="00401617"/>
    <w:rsid w:val="0040572C"/>
    <w:rsid w:val="00416C0E"/>
    <w:rsid w:val="004230A6"/>
    <w:rsid w:val="00426575"/>
    <w:rsid w:val="00460AE9"/>
    <w:rsid w:val="004641CE"/>
    <w:rsid w:val="004752A7"/>
    <w:rsid w:val="00475AB8"/>
    <w:rsid w:val="0048467D"/>
    <w:rsid w:val="0048717D"/>
    <w:rsid w:val="00490FDB"/>
    <w:rsid w:val="00496C55"/>
    <w:rsid w:val="004A0854"/>
    <w:rsid w:val="004A7F7F"/>
    <w:rsid w:val="004B0475"/>
    <w:rsid w:val="004B0B44"/>
    <w:rsid w:val="004B45A4"/>
    <w:rsid w:val="004C4E16"/>
    <w:rsid w:val="004C7529"/>
    <w:rsid w:val="004D76CD"/>
    <w:rsid w:val="004F5909"/>
    <w:rsid w:val="00501CCE"/>
    <w:rsid w:val="00505466"/>
    <w:rsid w:val="00511638"/>
    <w:rsid w:val="00526033"/>
    <w:rsid w:val="0052673E"/>
    <w:rsid w:val="0054414F"/>
    <w:rsid w:val="0055518E"/>
    <w:rsid w:val="005601C0"/>
    <w:rsid w:val="00575A1D"/>
    <w:rsid w:val="00580EC5"/>
    <w:rsid w:val="00592EFB"/>
    <w:rsid w:val="00594E18"/>
    <w:rsid w:val="00596D3B"/>
    <w:rsid w:val="005A2C83"/>
    <w:rsid w:val="005B1DD6"/>
    <w:rsid w:val="005B4667"/>
    <w:rsid w:val="005C2B6C"/>
    <w:rsid w:val="005D4DBB"/>
    <w:rsid w:val="005D6712"/>
    <w:rsid w:val="005E1820"/>
    <w:rsid w:val="005E1883"/>
    <w:rsid w:val="00603BE5"/>
    <w:rsid w:val="0062674D"/>
    <w:rsid w:val="00633868"/>
    <w:rsid w:val="0066188A"/>
    <w:rsid w:val="00670C11"/>
    <w:rsid w:val="006715AA"/>
    <w:rsid w:val="006812E2"/>
    <w:rsid w:val="0068379C"/>
    <w:rsid w:val="00695EF9"/>
    <w:rsid w:val="00697AEB"/>
    <w:rsid w:val="006A52F0"/>
    <w:rsid w:val="006A5DBA"/>
    <w:rsid w:val="006C01E4"/>
    <w:rsid w:val="006D1B59"/>
    <w:rsid w:val="006D3466"/>
    <w:rsid w:val="006D7480"/>
    <w:rsid w:val="006F09AB"/>
    <w:rsid w:val="006F4E74"/>
    <w:rsid w:val="006F4F9F"/>
    <w:rsid w:val="007012A5"/>
    <w:rsid w:val="007034F0"/>
    <w:rsid w:val="00710F40"/>
    <w:rsid w:val="007226EA"/>
    <w:rsid w:val="00757B03"/>
    <w:rsid w:val="00767D44"/>
    <w:rsid w:val="00774D55"/>
    <w:rsid w:val="007833D5"/>
    <w:rsid w:val="007863D9"/>
    <w:rsid w:val="00786F6F"/>
    <w:rsid w:val="007A03B8"/>
    <w:rsid w:val="007A54E1"/>
    <w:rsid w:val="007B51F0"/>
    <w:rsid w:val="007C0323"/>
    <w:rsid w:val="007C1CD2"/>
    <w:rsid w:val="007C6070"/>
    <w:rsid w:val="007D2EC3"/>
    <w:rsid w:val="007F4FAE"/>
    <w:rsid w:val="0080590C"/>
    <w:rsid w:val="00814B2B"/>
    <w:rsid w:val="008208A6"/>
    <w:rsid w:val="008548BE"/>
    <w:rsid w:val="00854920"/>
    <w:rsid w:val="00863D91"/>
    <w:rsid w:val="0087028F"/>
    <w:rsid w:val="00873449"/>
    <w:rsid w:val="00881717"/>
    <w:rsid w:val="008A3CB0"/>
    <w:rsid w:val="008A70E6"/>
    <w:rsid w:val="008B0DB9"/>
    <w:rsid w:val="008B77A7"/>
    <w:rsid w:val="008C5FE8"/>
    <w:rsid w:val="008C6DD0"/>
    <w:rsid w:val="008D368E"/>
    <w:rsid w:val="008F7F2C"/>
    <w:rsid w:val="00913596"/>
    <w:rsid w:val="0091743D"/>
    <w:rsid w:val="009208E5"/>
    <w:rsid w:val="00921F12"/>
    <w:rsid w:val="00922FDD"/>
    <w:rsid w:val="0093568B"/>
    <w:rsid w:val="00945B8A"/>
    <w:rsid w:val="00946EE6"/>
    <w:rsid w:val="009640D5"/>
    <w:rsid w:val="00965CF1"/>
    <w:rsid w:val="00965E1E"/>
    <w:rsid w:val="00973F7C"/>
    <w:rsid w:val="00975F43"/>
    <w:rsid w:val="00983E06"/>
    <w:rsid w:val="00992722"/>
    <w:rsid w:val="009A7642"/>
    <w:rsid w:val="009B1A43"/>
    <w:rsid w:val="009C15C3"/>
    <w:rsid w:val="009D08D2"/>
    <w:rsid w:val="009D2922"/>
    <w:rsid w:val="009D495D"/>
    <w:rsid w:val="009D4A4F"/>
    <w:rsid w:val="009D5A18"/>
    <w:rsid w:val="009E2879"/>
    <w:rsid w:val="009F3305"/>
    <w:rsid w:val="009F6F8D"/>
    <w:rsid w:val="00A02E43"/>
    <w:rsid w:val="00A1669E"/>
    <w:rsid w:val="00A17EAE"/>
    <w:rsid w:val="00A34C6F"/>
    <w:rsid w:val="00A3709D"/>
    <w:rsid w:val="00A46B41"/>
    <w:rsid w:val="00A52740"/>
    <w:rsid w:val="00A56A4D"/>
    <w:rsid w:val="00A620B6"/>
    <w:rsid w:val="00A65E97"/>
    <w:rsid w:val="00A70586"/>
    <w:rsid w:val="00A73569"/>
    <w:rsid w:val="00AA2A30"/>
    <w:rsid w:val="00AA4144"/>
    <w:rsid w:val="00AB08A7"/>
    <w:rsid w:val="00AB7DBF"/>
    <w:rsid w:val="00AD3F3C"/>
    <w:rsid w:val="00AD69CD"/>
    <w:rsid w:val="00AE21AD"/>
    <w:rsid w:val="00AF3854"/>
    <w:rsid w:val="00B05FFF"/>
    <w:rsid w:val="00B10508"/>
    <w:rsid w:val="00B12FD2"/>
    <w:rsid w:val="00B17C5C"/>
    <w:rsid w:val="00B275BB"/>
    <w:rsid w:val="00B437A0"/>
    <w:rsid w:val="00B4779A"/>
    <w:rsid w:val="00B56773"/>
    <w:rsid w:val="00B64BEE"/>
    <w:rsid w:val="00B82A3C"/>
    <w:rsid w:val="00BA627F"/>
    <w:rsid w:val="00BA6561"/>
    <w:rsid w:val="00BE39D4"/>
    <w:rsid w:val="00BF070E"/>
    <w:rsid w:val="00BF0D05"/>
    <w:rsid w:val="00BF15A4"/>
    <w:rsid w:val="00BF39A2"/>
    <w:rsid w:val="00C10DFF"/>
    <w:rsid w:val="00C10E7C"/>
    <w:rsid w:val="00C144C5"/>
    <w:rsid w:val="00C2121E"/>
    <w:rsid w:val="00C2512F"/>
    <w:rsid w:val="00C30973"/>
    <w:rsid w:val="00C37FD5"/>
    <w:rsid w:val="00C410C5"/>
    <w:rsid w:val="00C45CF8"/>
    <w:rsid w:val="00C5126D"/>
    <w:rsid w:val="00C70E61"/>
    <w:rsid w:val="00C72831"/>
    <w:rsid w:val="00C74F9E"/>
    <w:rsid w:val="00C86DCF"/>
    <w:rsid w:val="00CB6347"/>
    <w:rsid w:val="00CB69B2"/>
    <w:rsid w:val="00CC2C4C"/>
    <w:rsid w:val="00CC3BA8"/>
    <w:rsid w:val="00CC3F41"/>
    <w:rsid w:val="00CC6F8D"/>
    <w:rsid w:val="00CD3CE3"/>
    <w:rsid w:val="00CD4C03"/>
    <w:rsid w:val="00CD5540"/>
    <w:rsid w:val="00CE782E"/>
    <w:rsid w:val="00CF138A"/>
    <w:rsid w:val="00CF1C85"/>
    <w:rsid w:val="00D07B45"/>
    <w:rsid w:val="00D07F10"/>
    <w:rsid w:val="00D11521"/>
    <w:rsid w:val="00D172CB"/>
    <w:rsid w:val="00D17ED5"/>
    <w:rsid w:val="00D278C1"/>
    <w:rsid w:val="00D31ED5"/>
    <w:rsid w:val="00D332CC"/>
    <w:rsid w:val="00D4177F"/>
    <w:rsid w:val="00D45852"/>
    <w:rsid w:val="00D52631"/>
    <w:rsid w:val="00D52917"/>
    <w:rsid w:val="00D63E92"/>
    <w:rsid w:val="00D642C7"/>
    <w:rsid w:val="00D85738"/>
    <w:rsid w:val="00D8797C"/>
    <w:rsid w:val="00D91C1D"/>
    <w:rsid w:val="00D91CA9"/>
    <w:rsid w:val="00DD227F"/>
    <w:rsid w:val="00DE4EC2"/>
    <w:rsid w:val="00DF24B6"/>
    <w:rsid w:val="00E0242F"/>
    <w:rsid w:val="00E02BDE"/>
    <w:rsid w:val="00E05B78"/>
    <w:rsid w:val="00E21510"/>
    <w:rsid w:val="00E33FD4"/>
    <w:rsid w:val="00E40D48"/>
    <w:rsid w:val="00E543BB"/>
    <w:rsid w:val="00E543C1"/>
    <w:rsid w:val="00E569D2"/>
    <w:rsid w:val="00E56FF4"/>
    <w:rsid w:val="00E60877"/>
    <w:rsid w:val="00E61F1B"/>
    <w:rsid w:val="00E664FB"/>
    <w:rsid w:val="00E82E8E"/>
    <w:rsid w:val="00E83EE4"/>
    <w:rsid w:val="00E95C87"/>
    <w:rsid w:val="00EA598D"/>
    <w:rsid w:val="00EB412D"/>
    <w:rsid w:val="00EB6810"/>
    <w:rsid w:val="00F01D38"/>
    <w:rsid w:val="00F043BC"/>
    <w:rsid w:val="00F07A2C"/>
    <w:rsid w:val="00F21226"/>
    <w:rsid w:val="00F244BF"/>
    <w:rsid w:val="00F35104"/>
    <w:rsid w:val="00F4239B"/>
    <w:rsid w:val="00F552D4"/>
    <w:rsid w:val="00F6179A"/>
    <w:rsid w:val="00F676A3"/>
    <w:rsid w:val="00F8575B"/>
    <w:rsid w:val="00F86FBC"/>
    <w:rsid w:val="00FA533A"/>
    <w:rsid w:val="00FB08DC"/>
    <w:rsid w:val="00FB2506"/>
    <w:rsid w:val="00FF4C4E"/>
    <w:rsid w:val="00FF5FA2"/>
    <w:rsid w:val="016F2654"/>
    <w:rsid w:val="01AD177D"/>
    <w:rsid w:val="02EC0431"/>
    <w:rsid w:val="04415126"/>
    <w:rsid w:val="05B01117"/>
    <w:rsid w:val="07195E88"/>
    <w:rsid w:val="08055F6F"/>
    <w:rsid w:val="0B0129F0"/>
    <w:rsid w:val="0DDE088B"/>
    <w:rsid w:val="0ED36A96"/>
    <w:rsid w:val="0F52212E"/>
    <w:rsid w:val="11DA04CB"/>
    <w:rsid w:val="125618AC"/>
    <w:rsid w:val="12C312C4"/>
    <w:rsid w:val="14DB1B74"/>
    <w:rsid w:val="1566329E"/>
    <w:rsid w:val="16454AD2"/>
    <w:rsid w:val="16521959"/>
    <w:rsid w:val="18F801C4"/>
    <w:rsid w:val="1BFD60C4"/>
    <w:rsid w:val="1D526CC6"/>
    <w:rsid w:val="1D87148D"/>
    <w:rsid w:val="1DB14D80"/>
    <w:rsid w:val="1DCB7A65"/>
    <w:rsid w:val="1F692301"/>
    <w:rsid w:val="20F431BC"/>
    <w:rsid w:val="228C7BCB"/>
    <w:rsid w:val="231D66A2"/>
    <w:rsid w:val="23E3713D"/>
    <w:rsid w:val="264403CD"/>
    <w:rsid w:val="26BC0DC6"/>
    <w:rsid w:val="28C30212"/>
    <w:rsid w:val="2BEA5ABD"/>
    <w:rsid w:val="2F8E354F"/>
    <w:rsid w:val="31512AC0"/>
    <w:rsid w:val="31E02BE9"/>
    <w:rsid w:val="34333788"/>
    <w:rsid w:val="34990F19"/>
    <w:rsid w:val="35BD4E2A"/>
    <w:rsid w:val="37BA3B70"/>
    <w:rsid w:val="39361AF6"/>
    <w:rsid w:val="4168759E"/>
    <w:rsid w:val="419640A9"/>
    <w:rsid w:val="42545F27"/>
    <w:rsid w:val="45F8274D"/>
    <w:rsid w:val="48424E47"/>
    <w:rsid w:val="485D3DC6"/>
    <w:rsid w:val="4D6D6499"/>
    <w:rsid w:val="4DFB6828"/>
    <w:rsid w:val="504E5A8F"/>
    <w:rsid w:val="517D4639"/>
    <w:rsid w:val="520B76F7"/>
    <w:rsid w:val="52866535"/>
    <w:rsid w:val="53A11227"/>
    <w:rsid w:val="58655CF7"/>
    <w:rsid w:val="59457BE1"/>
    <w:rsid w:val="5987264C"/>
    <w:rsid w:val="598D237B"/>
    <w:rsid w:val="5D111B28"/>
    <w:rsid w:val="5E656A99"/>
    <w:rsid w:val="64845448"/>
    <w:rsid w:val="65C55ED5"/>
    <w:rsid w:val="6638708E"/>
    <w:rsid w:val="66A61A75"/>
    <w:rsid w:val="67004156"/>
    <w:rsid w:val="678703D7"/>
    <w:rsid w:val="6A9021F2"/>
    <w:rsid w:val="6ACA4516"/>
    <w:rsid w:val="701B2060"/>
    <w:rsid w:val="71643529"/>
    <w:rsid w:val="72AD521F"/>
    <w:rsid w:val="7B0F06D4"/>
    <w:rsid w:val="7B960B8B"/>
    <w:rsid w:val="7E41776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nhideWhenUsed="0" w:uiPriority="99"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qFormat="1" w:unhideWhenUsed="0"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1"/>
    <w:autoRedefine/>
    <w:qFormat/>
    <w:uiPriority w:val="99"/>
    <w:pPr>
      <w:keepNext/>
      <w:keepLines/>
      <w:widowControl/>
      <w:adjustRightInd w:val="0"/>
      <w:snapToGrid w:val="0"/>
      <w:spacing w:beforeLines="50" w:afterLines="50" w:line="440" w:lineRule="exact"/>
      <w:jc w:val="left"/>
      <w:outlineLvl w:val="1"/>
    </w:pPr>
    <w:rPr>
      <w:rFonts w:ascii="等线 Light" w:hAnsi="等线 Light" w:eastAsia="黑体"/>
      <w:bCs/>
      <w:kern w:val="0"/>
      <w:sz w:val="32"/>
      <w:szCs w:val="32"/>
    </w:rPr>
  </w:style>
  <w:style w:type="paragraph" w:styleId="3">
    <w:name w:val="heading 3"/>
    <w:basedOn w:val="1"/>
    <w:next w:val="1"/>
    <w:link w:val="22"/>
    <w:autoRedefine/>
    <w:qFormat/>
    <w:uiPriority w:val="99"/>
    <w:pPr>
      <w:keepNext/>
      <w:keepLines/>
      <w:widowControl/>
      <w:adjustRightInd w:val="0"/>
      <w:snapToGrid w:val="0"/>
      <w:spacing w:beforeLines="50" w:afterLines="50" w:line="440" w:lineRule="exact"/>
      <w:jc w:val="left"/>
      <w:outlineLvl w:val="2"/>
    </w:pPr>
    <w:rPr>
      <w:rFonts w:ascii="Tahoma" w:hAnsi="Tahoma" w:eastAsia="黑体"/>
      <w:bCs/>
      <w:kern w:val="0"/>
      <w:sz w:val="30"/>
      <w:szCs w:val="32"/>
    </w:rPr>
  </w:style>
  <w:style w:type="paragraph" w:styleId="4">
    <w:name w:val="heading 5"/>
    <w:basedOn w:val="1"/>
    <w:next w:val="1"/>
    <w:link w:val="23"/>
    <w:autoRedefine/>
    <w:qFormat/>
    <w:locked/>
    <w:uiPriority w:val="99"/>
    <w:pPr>
      <w:keepNext/>
      <w:keepLines/>
      <w:spacing w:before="280" w:after="290" w:line="376" w:lineRule="auto"/>
      <w:outlineLvl w:val="4"/>
    </w:pPr>
    <w:rPr>
      <w:b/>
      <w:bCs/>
      <w:sz w:val="28"/>
      <w:szCs w:val="28"/>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2"/>
    <w:autoRedefine/>
    <w:qFormat/>
    <w:uiPriority w:val="0"/>
    <w:pPr>
      <w:ind w:firstLine="420"/>
    </w:pPr>
    <w:rPr>
      <w:szCs w:val="20"/>
    </w:rPr>
  </w:style>
  <w:style w:type="paragraph" w:styleId="6">
    <w:name w:val="Body Text"/>
    <w:basedOn w:val="1"/>
    <w:link w:val="24"/>
    <w:autoRedefine/>
    <w:qFormat/>
    <w:uiPriority w:val="99"/>
    <w:pPr>
      <w:widowControl/>
      <w:adjustRightInd w:val="0"/>
      <w:snapToGrid w:val="0"/>
      <w:spacing w:line="360" w:lineRule="auto"/>
      <w:ind w:left="100" w:firstLine="200" w:firstLineChars="200"/>
      <w:jc w:val="left"/>
    </w:pPr>
    <w:rPr>
      <w:rFonts w:ascii="宋体" w:hAnsi="宋体"/>
      <w:kern w:val="0"/>
      <w:sz w:val="24"/>
      <w:lang w:eastAsia="en-US"/>
    </w:rPr>
  </w:style>
  <w:style w:type="paragraph" w:styleId="7">
    <w:name w:val="Body Text Indent"/>
    <w:basedOn w:val="1"/>
    <w:next w:val="8"/>
    <w:link w:val="25"/>
    <w:autoRedefine/>
    <w:qFormat/>
    <w:uiPriority w:val="99"/>
    <w:pPr>
      <w:spacing w:after="120"/>
      <w:ind w:left="420" w:leftChars="200"/>
    </w:pPr>
  </w:style>
  <w:style w:type="paragraph" w:styleId="8">
    <w:name w:val="toc 3"/>
    <w:basedOn w:val="1"/>
    <w:next w:val="1"/>
    <w:autoRedefine/>
    <w:qFormat/>
    <w:locked/>
    <w:uiPriority w:val="39"/>
    <w:pPr>
      <w:ind w:left="420"/>
      <w:jc w:val="left"/>
    </w:pPr>
    <w:rPr>
      <w:i/>
      <w:iCs/>
      <w:sz w:val="20"/>
      <w:szCs w:val="20"/>
    </w:rPr>
  </w:style>
  <w:style w:type="paragraph" w:styleId="9">
    <w:name w:val="Plain Text"/>
    <w:basedOn w:val="1"/>
    <w:link w:val="43"/>
    <w:autoRedefine/>
    <w:qFormat/>
    <w:locked/>
    <w:uiPriority w:val="0"/>
    <w:rPr>
      <w:rFonts w:ascii="宋体" w:hAnsi="Courier New"/>
      <w:szCs w:val="20"/>
    </w:rPr>
  </w:style>
  <w:style w:type="paragraph" w:styleId="10">
    <w:name w:val="Date"/>
    <w:basedOn w:val="1"/>
    <w:next w:val="1"/>
    <w:link w:val="26"/>
    <w:autoRedefine/>
    <w:semiHidden/>
    <w:qFormat/>
    <w:uiPriority w:val="99"/>
    <w:pPr>
      <w:ind w:left="100" w:leftChars="2500"/>
    </w:pPr>
  </w:style>
  <w:style w:type="paragraph" w:styleId="11">
    <w:name w:val="Body Text Indent 2"/>
    <w:basedOn w:val="1"/>
    <w:link w:val="27"/>
    <w:autoRedefine/>
    <w:qFormat/>
    <w:uiPriority w:val="99"/>
    <w:pPr>
      <w:spacing w:after="120" w:line="480" w:lineRule="auto"/>
      <w:ind w:left="420" w:leftChars="200"/>
    </w:pPr>
  </w:style>
  <w:style w:type="paragraph" w:styleId="12">
    <w:name w:val="footer"/>
    <w:basedOn w:val="1"/>
    <w:link w:val="28"/>
    <w:autoRedefine/>
    <w:qFormat/>
    <w:uiPriority w:val="99"/>
    <w:pPr>
      <w:tabs>
        <w:tab w:val="center" w:pos="4153"/>
        <w:tab w:val="right" w:pos="8306"/>
      </w:tabs>
      <w:snapToGrid w:val="0"/>
      <w:jc w:val="left"/>
    </w:pPr>
    <w:rPr>
      <w:sz w:val="18"/>
      <w:szCs w:val="18"/>
    </w:rPr>
  </w:style>
  <w:style w:type="paragraph" w:styleId="13">
    <w:name w:val="header"/>
    <w:basedOn w:val="1"/>
    <w:link w:val="29"/>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link w:val="30"/>
    <w:autoRedefine/>
    <w:qFormat/>
    <w:uiPriority w:val="99"/>
    <w:pPr>
      <w:spacing w:after="120"/>
      <w:ind w:left="420" w:leftChars="200"/>
    </w:pPr>
    <w:rPr>
      <w:sz w:val="16"/>
      <w:szCs w:val="16"/>
    </w:rPr>
  </w:style>
  <w:style w:type="paragraph" w:styleId="15">
    <w:name w:val="Normal (Web)"/>
    <w:basedOn w:val="1"/>
    <w:autoRedefine/>
    <w:qFormat/>
    <w:locked/>
    <w:uiPriority w:val="99"/>
    <w:pPr>
      <w:widowControl/>
      <w:spacing w:before="100" w:beforeAutospacing="1" w:after="100" w:afterAutospacing="1"/>
    </w:pPr>
    <w:rPr>
      <w:rFonts w:ascii="宋体" w:hAnsi="宋体"/>
      <w:kern w:val="0"/>
      <w:sz w:val="24"/>
      <w:szCs w:val="20"/>
    </w:rPr>
  </w:style>
  <w:style w:type="paragraph" w:styleId="16">
    <w:name w:val="Body Text First Indent"/>
    <w:basedOn w:val="6"/>
    <w:autoRedefine/>
    <w:qFormat/>
    <w:locked/>
    <w:uiPriority w:val="0"/>
    <w:pPr>
      <w:spacing w:after="120"/>
      <w:ind w:firstLine="420" w:firstLineChars="100"/>
    </w:pPr>
    <w:rPr>
      <w:rFonts w:ascii="Calibri" w:hAnsi="Calibri"/>
      <w:sz w:val="21"/>
      <w:szCs w:val="22"/>
    </w:rPr>
  </w:style>
  <w:style w:type="paragraph" w:styleId="17">
    <w:name w:val="Body Text First Indent 2"/>
    <w:basedOn w:val="7"/>
    <w:next w:val="1"/>
    <w:autoRedefine/>
    <w:qFormat/>
    <w:locked/>
    <w:uiPriority w:val="99"/>
    <w:pPr>
      <w:ind w:firstLine="420"/>
    </w:pPr>
  </w:style>
  <w:style w:type="paragraph" w:customStyle="1" w:styleId="2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1">
    <w:name w:val="标题 2 Char"/>
    <w:basedOn w:val="19"/>
    <w:link w:val="2"/>
    <w:autoRedefine/>
    <w:qFormat/>
    <w:locked/>
    <w:uiPriority w:val="99"/>
    <w:rPr>
      <w:rFonts w:ascii="等线 Light" w:hAnsi="等线 Light" w:eastAsia="黑体" w:cs="Times New Roman"/>
      <w:bCs/>
      <w:kern w:val="0"/>
      <w:sz w:val="32"/>
      <w:szCs w:val="32"/>
    </w:rPr>
  </w:style>
  <w:style w:type="character" w:customStyle="1" w:styleId="22">
    <w:name w:val="标题 3 Char"/>
    <w:basedOn w:val="19"/>
    <w:link w:val="3"/>
    <w:autoRedefine/>
    <w:qFormat/>
    <w:locked/>
    <w:uiPriority w:val="99"/>
    <w:rPr>
      <w:rFonts w:ascii="Tahoma" w:hAnsi="Tahoma" w:eastAsia="黑体" w:cs="Times New Roman"/>
      <w:bCs/>
      <w:kern w:val="0"/>
      <w:sz w:val="32"/>
      <w:szCs w:val="32"/>
    </w:rPr>
  </w:style>
  <w:style w:type="character" w:customStyle="1" w:styleId="23">
    <w:name w:val="标题 5 Char"/>
    <w:basedOn w:val="19"/>
    <w:link w:val="4"/>
    <w:autoRedefine/>
    <w:semiHidden/>
    <w:qFormat/>
    <w:locked/>
    <w:uiPriority w:val="99"/>
    <w:rPr>
      <w:rFonts w:ascii="Times New Roman" w:hAnsi="Times New Roman" w:eastAsia="宋体" w:cs="Times New Roman"/>
      <w:b/>
      <w:bCs/>
      <w:sz w:val="28"/>
      <w:szCs w:val="28"/>
    </w:rPr>
  </w:style>
  <w:style w:type="character" w:customStyle="1" w:styleId="24">
    <w:name w:val="正文文本 Char"/>
    <w:basedOn w:val="19"/>
    <w:link w:val="6"/>
    <w:autoRedefine/>
    <w:qFormat/>
    <w:locked/>
    <w:uiPriority w:val="99"/>
    <w:rPr>
      <w:rFonts w:ascii="宋体" w:hAnsi="宋体" w:eastAsia="宋体" w:cs="Times New Roman"/>
      <w:kern w:val="0"/>
      <w:sz w:val="24"/>
      <w:szCs w:val="24"/>
      <w:lang w:eastAsia="en-US"/>
    </w:rPr>
  </w:style>
  <w:style w:type="character" w:customStyle="1" w:styleId="25">
    <w:name w:val="正文文本缩进 Char"/>
    <w:basedOn w:val="19"/>
    <w:link w:val="7"/>
    <w:autoRedefine/>
    <w:qFormat/>
    <w:locked/>
    <w:uiPriority w:val="99"/>
    <w:rPr>
      <w:rFonts w:ascii="Times New Roman" w:hAnsi="Times New Roman" w:eastAsia="宋体" w:cs="Times New Roman"/>
      <w:sz w:val="24"/>
      <w:szCs w:val="24"/>
    </w:rPr>
  </w:style>
  <w:style w:type="character" w:customStyle="1" w:styleId="26">
    <w:name w:val="日期 Char"/>
    <w:basedOn w:val="19"/>
    <w:link w:val="10"/>
    <w:autoRedefine/>
    <w:semiHidden/>
    <w:qFormat/>
    <w:locked/>
    <w:uiPriority w:val="99"/>
    <w:rPr>
      <w:rFonts w:ascii="Times New Roman" w:hAnsi="Times New Roman" w:eastAsia="宋体" w:cs="Times New Roman"/>
      <w:kern w:val="2"/>
      <w:sz w:val="24"/>
      <w:szCs w:val="24"/>
    </w:rPr>
  </w:style>
  <w:style w:type="character" w:customStyle="1" w:styleId="27">
    <w:name w:val="正文文本缩进 2 Char"/>
    <w:basedOn w:val="19"/>
    <w:link w:val="11"/>
    <w:autoRedefine/>
    <w:semiHidden/>
    <w:qFormat/>
    <w:locked/>
    <w:uiPriority w:val="99"/>
    <w:rPr>
      <w:rFonts w:ascii="Times New Roman" w:hAnsi="Times New Roman" w:eastAsia="宋体" w:cs="Times New Roman"/>
      <w:sz w:val="24"/>
      <w:szCs w:val="24"/>
    </w:rPr>
  </w:style>
  <w:style w:type="character" w:customStyle="1" w:styleId="28">
    <w:name w:val="页脚 Char"/>
    <w:basedOn w:val="19"/>
    <w:link w:val="12"/>
    <w:autoRedefine/>
    <w:qFormat/>
    <w:locked/>
    <w:uiPriority w:val="99"/>
    <w:rPr>
      <w:rFonts w:ascii="Times New Roman" w:hAnsi="Times New Roman" w:eastAsia="宋体" w:cs="Times New Roman"/>
      <w:sz w:val="18"/>
      <w:szCs w:val="18"/>
    </w:rPr>
  </w:style>
  <w:style w:type="character" w:customStyle="1" w:styleId="29">
    <w:name w:val="页眉 Char"/>
    <w:basedOn w:val="19"/>
    <w:link w:val="13"/>
    <w:autoRedefine/>
    <w:semiHidden/>
    <w:qFormat/>
    <w:locked/>
    <w:uiPriority w:val="99"/>
    <w:rPr>
      <w:rFonts w:ascii="Times New Roman" w:hAnsi="Times New Roman" w:eastAsia="宋体" w:cs="Times New Roman"/>
      <w:sz w:val="18"/>
      <w:szCs w:val="18"/>
    </w:rPr>
  </w:style>
  <w:style w:type="character" w:customStyle="1" w:styleId="30">
    <w:name w:val="正文文本缩进 3 Char"/>
    <w:basedOn w:val="19"/>
    <w:link w:val="14"/>
    <w:autoRedefine/>
    <w:qFormat/>
    <w:locked/>
    <w:uiPriority w:val="99"/>
    <w:rPr>
      <w:rFonts w:ascii="Times New Roman" w:hAnsi="Times New Roman" w:eastAsia="宋体" w:cs="Times New Roman"/>
      <w:sz w:val="16"/>
      <w:szCs w:val="16"/>
    </w:rPr>
  </w:style>
  <w:style w:type="character" w:customStyle="1" w:styleId="31">
    <w:name w:val="报告表格 Char"/>
    <w:basedOn w:val="19"/>
    <w:link w:val="32"/>
    <w:autoRedefine/>
    <w:qFormat/>
    <w:locked/>
    <w:uiPriority w:val="99"/>
    <w:rPr>
      <w:rFonts w:cs="Times New Roman"/>
      <w:sz w:val="21"/>
      <w:lang w:bidi="ar-SA"/>
    </w:rPr>
  </w:style>
  <w:style w:type="paragraph" w:customStyle="1" w:styleId="32">
    <w:name w:val="报告表格"/>
    <w:basedOn w:val="1"/>
    <w:link w:val="31"/>
    <w:autoRedefine/>
    <w:qFormat/>
    <w:uiPriority w:val="99"/>
    <w:pPr>
      <w:autoSpaceDE w:val="0"/>
      <w:autoSpaceDN w:val="0"/>
      <w:adjustRightInd w:val="0"/>
      <w:spacing w:before="40" w:after="40"/>
      <w:jc w:val="center"/>
      <w:textAlignment w:val="baseline"/>
    </w:pPr>
    <w:rPr>
      <w:rFonts w:eastAsia="等线"/>
      <w:kern w:val="0"/>
      <w:szCs w:val="20"/>
    </w:rPr>
  </w:style>
  <w:style w:type="paragraph" w:customStyle="1" w:styleId="33">
    <w:name w:val="表文"/>
    <w:basedOn w:val="1"/>
    <w:autoRedefine/>
    <w:qFormat/>
    <w:uiPriority w:val="99"/>
    <w:pPr>
      <w:overflowPunct w:val="0"/>
      <w:spacing w:line="360" w:lineRule="auto"/>
      <w:ind w:firstLine="200" w:firstLineChars="200"/>
      <w:textAlignment w:val="baseline"/>
    </w:pPr>
    <w:rPr>
      <w:sz w:val="24"/>
      <w:szCs w:val="20"/>
    </w:rPr>
  </w:style>
  <w:style w:type="paragraph" w:customStyle="1" w:styleId="34">
    <w:name w:val="Char Char Char Char"/>
    <w:basedOn w:val="1"/>
    <w:autoRedefine/>
    <w:qFormat/>
    <w:uiPriority w:val="99"/>
    <w:rPr>
      <w:szCs w:val="21"/>
    </w:rPr>
  </w:style>
  <w:style w:type="character" w:customStyle="1" w:styleId="35">
    <w:name w:val="S正文 Char Char"/>
    <w:basedOn w:val="19"/>
    <w:link w:val="36"/>
    <w:autoRedefine/>
    <w:qFormat/>
    <w:locked/>
    <w:uiPriority w:val="99"/>
    <w:rPr>
      <w:rFonts w:eastAsia="楷体_GB2312" w:cs="Times New Roman"/>
      <w:kern w:val="2"/>
      <w:sz w:val="24"/>
      <w:szCs w:val="24"/>
      <w:lang w:bidi="ar-SA"/>
    </w:rPr>
  </w:style>
  <w:style w:type="paragraph" w:customStyle="1" w:styleId="36">
    <w:name w:val="S正文"/>
    <w:basedOn w:val="1"/>
    <w:link w:val="35"/>
    <w:qFormat/>
    <w:uiPriority w:val="99"/>
    <w:pPr>
      <w:spacing w:line="360" w:lineRule="auto"/>
      <w:ind w:firstLine="200" w:firstLineChars="200"/>
    </w:pPr>
    <w:rPr>
      <w:rFonts w:eastAsia="楷体_GB2312"/>
      <w:sz w:val="24"/>
    </w:rPr>
  </w:style>
  <w:style w:type="paragraph" w:customStyle="1" w:styleId="37">
    <w:name w:val="正文（首行缩进两字）m"/>
    <w:basedOn w:val="5"/>
    <w:autoRedefine/>
    <w:qFormat/>
    <w:uiPriority w:val="0"/>
    <w:pPr>
      <w:tabs>
        <w:tab w:val="left" w:pos="1848"/>
        <w:tab w:val="left" w:pos="6061"/>
        <w:tab w:val="left" w:pos="8665"/>
      </w:tabs>
      <w:snapToGrid w:val="0"/>
      <w:spacing w:beforeLines="50" w:line="460" w:lineRule="exact"/>
      <w:ind w:firstLine="480" w:firstLineChars="200"/>
    </w:pPr>
    <w:rPr>
      <w:rFonts w:ascii="宋体" w:hAnsi="宋体"/>
      <w:sz w:val="24"/>
    </w:rPr>
  </w:style>
  <w:style w:type="paragraph" w:customStyle="1" w:styleId="38">
    <w:name w:val="纯文本1"/>
    <w:basedOn w:val="1"/>
    <w:qFormat/>
    <w:uiPriority w:val="0"/>
    <w:rPr>
      <w:rFonts w:ascii="宋体" w:hAnsi="Courier New"/>
      <w:szCs w:val="20"/>
    </w:rPr>
  </w:style>
  <w:style w:type="paragraph" w:customStyle="1" w:styleId="39">
    <w:name w:val="+正文"/>
    <w:basedOn w:val="1"/>
    <w:qFormat/>
    <w:uiPriority w:val="0"/>
    <w:pPr>
      <w:spacing w:line="360" w:lineRule="auto"/>
      <w:ind w:firstLine="200" w:firstLineChars="200"/>
    </w:pPr>
    <w:rPr>
      <w:sz w:val="24"/>
    </w:rPr>
  </w:style>
  <w:style w:type="paragraph" w:customStyle="1" w:styleId="40">
    <w:name w:val="报告正文"/>
    <w:basedOn w:val="1"/>
    <w:link w:val="41"/>
    <w:qFormat/>
    <w:uiPriority w:val="0"/>
    <w:pPr>
      <w:spacing w:line="360" w:lineRule="auto"/>
      <w:ind w:firstLine="480" w:firstLineChars="200"/>
    </w:pPr>
    <w:rPr>
      <w:rFonts w:ascii="宋体" w:hAnsi="宋体"/>
      <w:sz w:val="24"/>
    </w:rPr>
  </w:style>
  <w:style w:type="character" w:customStyle="1" w:styleId="41">
    <w:name w:val="报告正文 Char"/>
    <w:link w:val="40"/>
    <w:autoRedefine/>
    <w:qFormat/>
    <w:uiPriority w:val="0"/>
    <w:rPr>
      <w:rFonts w:ascii="宋体" w:hAnsi="宋体"/>
      <w:kern w:val="2"/>
      <w:sz w:val="24"/>
      <w:szCs w:val="24"/>
    </w:rPr>
  </w:style>
  <w:style w:type="character" w:customStyle="1" w:styleId="42">
    <w:name w:val="正文缩进 Char"/>
    <w:link w:val="5"/>
    <w:qFormat/>
    <w:uiPriority w:val="0"/>
    <w:rPr>
      <w:kern w:val="2"/>
      <w:sz w:val="21"/>
    </w:rPr>
  </w:style>
  <w:style w:type="character" w:customStyle="1" w:styleId="43">
    <w:name w:val="纯文本 Char"/>
    <w:link w:val="9"/>
    <w:qFormat/>
    <w:uiPriority w:val="0"/>
    <w:rPr>
      <w:rFonts w:ascii="宋体" w:hAnsi="Courier New"/>
      <w:kern w:val="2"/>
      <w:sz w:val="21"/>
    </w:rPr>
  </w:style>
  <w:style w:type="paragraph" w:customStyle="1" w:styleId="44">
    <w:name w:val="0正文"/>
    <w:basedOn w:val="1"/>
    <w:qFormat/>
    <w:uiPriority w:val="0"/>
    <w:rPr>
      <w:kern w:val="0"/>
    </w:rPr>
  </w:style>
  <w:style w:type="paragraph" w:customStyle="1" w:styleId="45">
    <w:name w:val="Normal (Web)"/>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2949</Words>
  <Characters>3282</Characters>
  <Lines>24</Lines>
  <Paragraphs>6</Paragraphs>
  <TotalTime>2</TotalTime>
  <ScaleCrop>false</ScaleCrop>
  <LinksUpToDate>false</LinksUpToDate>
  <CharactersWithSpaces>3286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2021-06-01T11:12:00Z</dcterms:created>
  <dc:creator>admin</dc:creator>
  <cp:lastModifiedBy>黄河</cp:lastModifiedBy>
  <cp:lastPrinted>2024-03-27T08:04:00Z</cp:lastPrinted>
  <dcterms:modified xsi:type="dcterms:W3CDTF">2025-09-01T02:05:01Z</dcterms:modified>
  <dc:title>罗江县金山镇第一机砖厂</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BCE81A8DF352497198C5F14C3A1BD18E_13</vt:lpwstr>
  </property>
  <property fmtid="{D5CDD505-2E9C-101B-9397-08002B2CF9AE}" pid="4" name="KSOTemplateDocerSaveRecord">
    <vt:lpwstr>eyJoZGlkIjoiYzI0NDU0ZjZmNzgwOGM5MzFjODlmNGU3NGNjNTJlNjkiLCJ1c2VySWQiOiIyOTIwNTYyMjkifQ==</vt:lpwstr>
  </property>
</Properties>
</file>